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FC" w:rsidRPr="009F36D0" w:rsidRDefault="00287BFC" w:rsidP="00287BFC">
      <w:pPr>
        <w:pStyle w:val="SCT"/>
        <w:jc w:val="left"/>
        <w:rPr>
          <w:color w:val="000000"/>
        </w:rPr>
      </w:pPr>
      <w:r w:rsidRPr="009F36D0">
        <w:rPr>
          <w:color w:val="000000"/>
        </w:rPr>
        <w:t xml:space="preserve">SECTION </w:t>
      </w:r>
      <w:r w:rsidRPr="009F36D0">
        <w:rPr>
          <w:rStyle w:val="NUM"/>
          <w:color w:val="000000"/>
        </w:rPr>
        <w:t>00 00 000</w:t>
      </w:r>
      <w:r w:rsidRPr="009F36D0">
        <w:rPr>
          <w:color w:val="000000"/>
        </w:rPr>
        <w:t xml:space="preserve"> – </w:t>
      </w:r>
      <w:r w:rsidRPr="009F36D0">
        <w:rPr>
          <w:rStyle w:val="NAM"/>
          <w:color w:val="000000"/>
        </w:rPr>
        <w:t>SECTION NAME</w:t>
      </w:r>
    </w:p>
    <w:p w:rsidR="00287BFC" w:rsidRPr="00DF53AF" w:rsidRDefault="00287BFC" w:rsidP="00287BFC">
      <w:pPr>
        <w:pStyle w:val="PRT"/>
        <w:jc w:val="left"/>
        <w:rPr>
          <w:color w:val="000000"/>
        </w:rPr>
      </w:pPr>
      <w:r w:rsidRPr="00DF53AF">
        <w:rPr>
          <w:color w:val="000000"/>
        </w:rPr>
        <w:t>GENERAL</w:t>
      </w:r>
    </w:p>
    <w:p w:rsidR="00287BFC" w:rsidRPr="00DF53AF" w:rsidRDefault="00287BFC" w:rsidP="00287BFC">
      <w:pPr>
        <w:pStyle w:val="ART"/>
        <w:rPr>
          <w:color w:val="000000"/>
        </w:rPr>
      </w:pPr>
      <w:r w:rsidRPr="00DF53AF">
        <w:rPr>
          <w:color w:val="000000"/>
        </w:rPr>
        <w:t>WARRANTY</w:t>
      </w:r>
    </w:p>
    <w:p w:rsidR="00287BFC" w:rsidRDefault="00287BFC" w:rsidP="00287BFC">
      <w:pPr>
        <w:pStyle w:val="PR1"/>
      </w:pPr>
      <w:r>
        <w:t>Special Warranty:</w:t>
      </w:r>
    </w:p>
    <w:p w:rsidR="00287BFC" w:rsidRDefault="00287BFC" w:rsidP="00287BFC">
      <w:pPr>
        <w:pStyle w:val="CMT"/>
        <w:jc w:val="left"/>
      </w:pPr>
      <w:r>
        <w:rPr>
          <w:b/>
        </w:rPr>
        <w:t>EDIT</w:t>
      </w:r>
      <w:r>
        <w:t xml:space="preserve"> - Verify</w:t>
      </w:r>
    </w:p>
    <w:p w:rsidR="00287BFC" w:rsidRDefault="00287BFC" w:rsidP="00287BFC">
      <w:pPr>
        <w:pStyle w:val="PR2"/>
        <w:spacing w:before="240"/>
      </w:pPr>
      <w:r>
        <w:t>Warranty Period: Years from date of Substantial Completion, for durations indicated.</w:t>
      </w:r>
    </w:p>
    <w:p w:rsidR="00287BFC" w:rsidRDefault="00287BFC" w:rsidP="00287BFC">
      <w:pPr>
        <w:pStyle w:val="CMT"/>
        <w:jc w:val="left"/>
      </w:pPr>
      <w:r>
        <w:rPr>
          <w:b/>
        </w:rPr>
        <w:t>EDIT</w:t>
      </w:r>
      <w:r>
        <w:t xml:space="preserve"> - Retain applicable subparagraphs below.</w:t>
      </w:r>
    </w:p>
    <w:p w:rsidR="00287BFC" w:rsidRPr="00A20E38" w:rsidRDefault="00287BFC" w:rsidP="00287BFC">
      <w:pPr>
        <w:pStyle w:val="PR3"/>
      </w:pPr>
      <w:r>
        <w:t>The Proximity card readers shall provide a lifetime warranty against defects in materials and workmanship.</w:t>
      </w:r>
    </w:p>
    <w:p w:rsidR="00287BFC" w:rsidRPr="009F36D0" w:rsidRDefault="00287BFC" w:rsidP="00287BFC">
      <w:pPr>
        <w:pStyle w:val="PRT"/>
        <w:jc w:val="left"/>
        <w:rPr>
          <w:color w:val="000000"/>
        </w:rPr>
      </w:pPr>
      <w:r w:rsidRPr="009F36D0">
        <w:rPr>
          <w:color w:val="000000"/>
        </w:rPr>
        <w:t>PRODUCTS</w:t>
      </w:r>
    </w:p>
    <w:p w:rsidR="00287BFC" w:rsidRPr="009F36D0" w:rsidRDefault="00287BFC" w:rsidP="00287BFC">
      <w:pPr>
        <w:pStyle w:val="ART"/>
        <w:rPr>
          <w:color w:val="000000"/>
        </w:rPr>
      </w:pPr>
      <w:r w:rsidRPr="009F36D0">
        <w:rPr>
          <w:color w:val="000000"/>
        </w:rPr>
        <w:t>access control reader</w:t>
      </w:r>
      <w:r w:rsidRPr="009F36D0">
        <w:rPr>
          <w:vanish/>
          <w:color w:val="000000"/>
        </w:rPr>
        <w:t xml:space="preserve"> </w:t>
      </w:r>
      <w:r w:rsidRPr="009F36D0">
        <w:rPr>
          <w:vanish/>
          <w:color w:val="000000"/>
          <w:highlight w:val="green"/>
        </w:rPr>
        <w:t>OPTION – Schlage Open</w:t>
      </w:r>
    </w:p>
    <w:p w:rsidR="00287BFC" w:rsidRDefault="00287BFC" w:rsidP="00287BFC">
      <w:pPr>
        <w:pStyle w:val="PR1"/>
        <w:rPr>
          <w:color w:val="000000"/>
        </w:rPr>
      </w:pPr>
      <w:r w:rsidRPr="009F36D0">
        <w:rPr>
          <w:color w:val="000000"/>
        </w:rPr>
        <w:t>Manufacturer:</w:t>
      </w:r>
    </w:p>
    <w:p w:rsidR="00287BFC" w:rsidRPr="00197B76" w:rsidRDefault="00287BFC" w:rsidP="00287BFC">
      <w:pPr>
        <w:pStyle w:val="PR2"/>
        <w:rPr>
          <w:color w:val="000000"/>
        </w:rPr>
      </w:pPr>
      <w:r w:rsidRPr="009F36D0">
        <w:rPr>
          <w:color w:val="000000"/>
        </w:rPr>
        <w:t xml:space="preserve">Scheduled Manufacturer: </w:t>
      </w:r>
      <w:r w:rsidR="002C7A18">
        <w:rPr>
          <w:color w:val="000000"/>
        </w:rPr>
        <w:t>Schlage</w:t>
      </w:r>
      <w:r w:rsidR="008427CF" w:rsidRPr="006E1FCA">
        <w:rPr>
          <w:rFonts w:ascii="Times New Roman" w:hAnsi="Times New Roman"/>
          <w:vertAlign w:val="superscript"/>
        </w:rPr>
        <w:t>®</w:t>
      </w:r>
      <w:r w:rsidRPr="009F36D0">
        <w:rPr>
          <w:color w:val="000000"/>
        </w:rPr>
        <w:t xml:space="preserve"> MT</w:t>
      </w:r>
      <w:r w:rsidR="006C73C7">
        <w:rPr>
          <w:color w:val="000000"/>
        </w:rPr>
        <w:t>MS15</w:t>
      </w:r>
      <w:r w:rsidRPr="009F36D0">
        <w:rPr>
          <w:color w:val="000000"/>
        </w:rPr>
        <w:t xml:space="preserve">, </w:t>
      </w:r>
      <w:r w:rsidRPr="00197B76">
        <w:rPr>
          <w:color w:val="000000"/>
        </w:rPr>
        <w:t>No substitutes will be accepted</w:t>
      </w:r>
    </w:p>
    <w:p w:rsidR="00287BFC" w:rsidRPr="009F36D0" w:rsidRDefault="00287BFC" w:rsidP="00287BFC">
      <w:pPr>
        <w:pStyle w:val="PR2"/>
        <w:rPr>
          <w:color w:val="000000"/>
        </w:rPr>
      </w:pPr>
      <w:r w:rsidRPr="009F36D0">
        <w:rPr>
          <w:color w:val="000000"/>
        </w:rPr>
        <w:t xml:space="preserve">Acceptable Substitute: </w:t>
      </w:r>
      <w:r>
        <w:rPr>
          <w:b/>
          <w:color w:val="000000"/>
        </w:rPr>
        <w:t>No Acceptable Substitute</w:t>
      </w:r>
    </w:p>
    <w:p w:rsidR="00287BFC" w:rsidRPr="009F36D0" w:rsidRDefault="00287BFC" w:rsidP="00287BFC">
      <w:pPr>
        <w:pStyle w:val="PR1"/>
        <w:rPr>
          <w:color w:val="000000"/>
        </w:rPr>
      </w:pPr>
      <w:r w:rsidRPr="009F36D0">
        <w:rPr>
          <w:color w:val="000000"/>
        </w:rPr>
        <w:t>Requirements: Read Onl</w:t>
      </w:r>
      <w:r>
        <w:rPr>
          <w:color w:val="000000"/>
        </w:rPr>
        <w:t>y Multi-technology Contactless R</w:t>
      </w:r>
      <w:r w:rsidRPr="009F36D0">
        <w:rPr>
          <w:color w:val="000000"/>
        </w:rPr>
        <w:t>eader</w:t>
      </w:r>
    </w:p>
    <w:p w:rsidR="00287BFC" w:rsidRPr="00287BFC" w:rsidRDefault="00D72D02" w:rsidP="008427CF">
      <w:pPr>
        <w:pStyle w:val="PR2"/>
        <w:spacing w:before="120"/>
        <w:contextualSpacing w:val="0"/>
      </w:pPr>
      <w:r w:rsidRPr="00287BFC">
        <w:t>Access control card reader shall be as manufactured by a global company who is a recognized leader in the production of access control devices. Card reader manufactured for non-access control applications shall not be acceptable</w:t>
      </w:r>
      <w:r w:rsidRPr="00287BFC">
        <w:rPr>
          <w:color w:val="FF0000"/>
        </w:rPr>
        <w:t>.</w:t>
      </w:r>
    </w:p>
    <w:p w:rsidR="00BD34BA" w:rsidRDefault="00D72D02" w:rsidP="008427CF">
      <w:pPr>
        <w:pStyle w:val="PR2"/>
        <w:spacing w:before="120"/>
        <w:contextualSpacing w:val="0"/>
      </w:pPr>
      <w:r w:rsidRPr="00287BFC">
        <w:t xml:space="preserve">Multi-technology contactless reader shall read access control data from </w:t>
      </w:r>
      <w:r w:rsidR="008A7C1D" w:rsidRPr="00287BFC">
        <w:t xml:space="preserve">magnetic stripe cards as well as </w:t>
      </w:r>
      <w:r w:rsidRPr="00287BFC">
        <w:t xml:space="preserve">125 kHz and 13.56 MHz contactless smart cards.  The multi-technology contactless reader shall be optimally designed for use in access control applications that require reading </w:t>
      </w:r>
      <w:r w:rsidR="008A7C1D" w:rsidRPr="00287BFC">
        <w:t xml:space="preserve">encoded magnetic stripe data, </w:t>
      </w:r>
      <w:r w:rsidRPr="00287BFC">
        <w:t>125 kHz Proximity and 13.56 MHz contac</w:t>
      </w:r>
      <w:r w:rsidR="00BD34BA">
        <w:t>tless smart cards by providing:</w:t>
      </w:r>
    </w:p>
    <w:p w:rsidR="00BD34BA" w:rsidRDefault="00A03F1A" w:rsidP="00BD34BA">
      <w:pPr>
        <w:pStyle w:val="PR3"/>
      </w:pPr>
      <w:r w:rsidRPr="00BD34BA">
        <w:t xml:space="preserve">Configuration allows reader to be enabled to read </w:t>
      </w:r>
      <w:r w:rsidR="008A7C1D" w:rsidRPr="00BD34BA">
        <w:t xml:space="preserve">magnetic stripe, </w:t>
      </w:r>
      <w:r w:rsidRPr="00BD34BA">
        <w:t xml:space="preserve">smart, proximity or </w:t>
      </w:r>
      <w:r w:rsidR="008A7C1D" w:rsidRPr="00BD34BA">
        <w:t>all</w:t>
      </w:r>
      <w:r w:rsidRPr="00BD34BA">
        <w:t xml:space="preserve"> technologies at the same time. </w:t>
      </w:r>
    </w:p>
    <w:p w:rsidR="00BD34BA" w:rsidRDefault="00D72D02" w:rsidP="00BD34BA">
      <w:pPr>
        <w:pStyle w:val="PR3"/>
      </w:pPr>
      <w:r w:rsidRPr="00BD34BA">
        <w:t xml:space="preserve">A migration platform to upgrade from the </w:t>
      </w:r>
      <w:r w:rsidR="008A7C1D" w:rsidRPr="00BD34BA">
        <w:t xml:space="preserve">encoded magnetic stripe data to the </w:t>
      </w:r>
      <w:r w:rsidRPr="00BD34BA">
        <w:t xml:space="preserve">most popular 125 kHz proximity technologies to </w:t>
      </w:r>
      <w:r w:rsidR="007F6EEF" w:rsidRPr="00BD34BA">
        <w:t>MIFARE or MIFARE DESFire EV1</w:t>
      </w:r>
      <w:r w:rsidRPr="00BD34BA">
        <w:t xml:space="preserve"> by reading </w:t>
      </w:r>
      <w:r w:rsidR="008A7C1D" w:rsidRPr="00BD34BA">
        <w:t xml:space="preserve">magnetic stripe encoding, </w:t>
      </w:r>
      <w:r w:rsidRPr="00BD34BA">
        <w:t>125 kHz proximity technology and 13.56 MHz contactless smart card technology.</w:t>
      </w:r>
    </w:p>
    <w:p w:rsidR="00BD34BA" w:rsidRDefault="00D72D02" w:rsidP="00BD34BA">
      <w:pPr>
        <w:pStyle w:val="PR3"/>
      </w:pPr>
      <w:r w:rsidRPr="00BD34BA">
        <w:t xml:space="preserve">Guaranteed compatibility to read all </w:t>
      </w:r>
      <w:r w:rsidR="007F6EEF" w:rsidRPr="00BD34BA">
        <w:t>standard</w:t>
      </w:r>
      <w:r w:rsidRPr="00BD34BA">
        <w:t xml:space="preserve"> data formats ensuring card-to-reader interoperability in multi-location installations and multi-card/reader populations when used with </w:t>
      </w:r>
      <w:r w:rsidR="002C7A18">
        <w:t xml:space="preserve">Schlage </w:t>
      </w:r>
      <w:r w:rsidR="007F6EEF" w:rsidRPr="00BD34BA">
        <w:t>products</w:t>
      </w:r>
      <w:r w:rsidRPr="00BD34BA">
        <w:t>.</w:t>
      </w:r>
    </w:p>
    <w:p w:rsidR="00BD34BA" w:rsidRDefault="00D72D02" w:rsidP="00BD34BA">
      <w:pPr>
        <w:pStyle w:val="PR3"/>
      </w:pPr>
      <w:r w:rsidRPr="00BD34BA">
        <w:t xml:space="preserve">Secure access control data exchange between the smart card and the reader utilizing </w:t>
      </w:r>
      <w:r w:rsidR="007F6EEF" w:rsidRPr="00BD34BA">
        <w:t>diversified keys</w:t>
      </w:r>
      <w:r w:rsidRPr="00BD34BA">
        <w:t xml:space="preserve"> and mutual authentication </w:t>
      </w:r>
      <w:r w:rsidR="007F6EEF" w:rsidRPr="00BD34BA">
        <w:t>sequences</w:t>
      </w:r>
      <w:r w:rsidRPr="00BD34BA">
        <w:t>.</w:t>
      </w:r>
    </w:p>
    <w:p w:rsidR="00BD34BA" w:rsidRDefault="00D72D02" w:rsidP="00BD34BA">
      <w:pPr>
        <w:pStyle w:val="PR3"/>
      </w:pPr>
      <w:r w:rsidRPr="00BD34BA">
        <w:t>Universal compatibility with most access control systems.</w:t>
      </w:r>
    </w:p>
    <w:p w:rsidR="00BD34BA" w:rsidRDefault="00D72D02" w:rsidP="00BD34BA">
      <w:pPr>
        <w:pStyle w:val="PR3"/>
      </w:pPr>
      <w:r w:rsidRPr="00BD34BA">
        <w:t>Ease of installation through</w:t>
      </w:r>
      <w:r w:rsidR="007F6EEF" w:rsidRPr="00BD34BA">
        <w:t xml:space="preserve"> industry standard wiring methods</w:t>
      </w:r>
      <w:r w:rsidRPr="00BD34BA">
        <w:t>.</w:t>
      </w:r>
    </w:p>
    <w:p w:rsidR="00BD34BA" w:rsidRDefault="00A03F1A" w:rsidP="00BD34BA">
      <w:pPr>
        <w:pStyle w:val="PR3"/>
      </w:pPr>
      <w:r w:rsidRPr="00BD34BA">
        <w:t>C</w:t>
      </w:r>
      <w:r w:rsidR="00D72D02" w:rsidRPr="00BD34BA">
        <w:t>ompatibility with legacy 125 KHz proximity access control formats (</w:t>
      </w:r>
      <w:r w:rsidR="007F6EEF" w:rsidRPr="00BD34BA">
        <w:t>all standard formats up to 37 bits</w:t>
      </w:r>
      <w:r w:rsidR="00D72D02" w:rsidRPr="00BD34BA">
        <w:t>,</w:t>
      </w:r>
      <w:r w:rsidRPr="00BD34BA">
        <w:t xml:space="preserve"> including</w:t>
      </w:r>
      <w:r w:rsidR="00D72D02" w:rsidRPr="00BD34BA">
        <w:t xml:space="preserve"> HID Corporate 1000 formats).</w:t>
      </w:r>
    </w:p>
    <w:p w:rsidR="00BD34BA" w:rsidRDefault="00D72D02" w:rsidP="00BD34BA">
      <w:pPr>
        <w:pStyle w:val="PR3"/>
      </w:pPr>
      <w:r w:rsidRPr="00BD34BA">
        <w:t>Optimal read range and read speed for increased access control throughput.</w:t>
      </w:r>
    </w:p>
    <w:p w:rsidR="00BD34BA" w:rsidRDefault="00D72D02" w:rsidP="00BD34BA">
      <w:pPr>
        <w:pStyle w:val="PR3"/>
      </w:pPr>
      <w:r w:rsidRPr="00BD34BA">
        <w:lastRenderedPageBreak/>
        <w:t>Global availability.</w:t>
      </w:r>
    </w:p>
    <w:p w:rsidR="00BD34BA" w:rsidRDefault="00D72D02" w:rsidP="00BD34BA">
      <w:pPr>
        <w:pStyle w:val="PR3"/>
      </w:pPr>
      <w:r w:rsidRPr="00BD34BA">
        <w:t>Product construction suitable for both indoor and outdoor applications.</w:t>
      </w:r>
    </w:p>
    <w:p w:rsidR="00BD34BA" w:rsidRDefault="00D72D02" w:rsidP="00BD34BA">
      <w:pPr>
        <w:pStyle w:val="PR3"/>
      </w:pPr>
      <w:r w:rsidRPr="00BD34BA">
        <w:t xml:space="preserve">Customizable behavior for indicator lights and </w:t>
      </w:r>
      <w:r w:rsidR="007F6EEF" w:rsidRPr="00BD34BA">
        <w:t>beeper</w:t>
      </w:r>
      <w:r w:rsidRPr="00BD34BA">
        <w:t>.</w:t>
      </w:r>
    </w:p>
    <w:p w:rsidR="00BD34BA" w:rsidRDefault="00D72D02" w:rsidP="00BD34BA">
      <w:pPr>
        <w:pStyle w:val="PR2"/>
      </w:pPr>
      <w:r w:rsidRPr="00BD34BA">
        <w:t>Multi-technology contactless reader shall comply with the following 13.56MHz-related standards to ensure product compatibility and predictability of performance:</w:t>
      </w:r>
    </w:p>
    <w:p w:rsidR="00BD34BA" w:rsidRDefault="00D72D02" w:rsidP="00BD34BA">
      <w:pPr>
        <w:pStyle w:val="PR3"/>
      </w:pPr>
      <w:r w:rsidRPr="00BD34BA">
        <w:t>ISO 1444</w:t>
      </w:r>
      <w:r w:rsidR="00F02758" w:rsidRPr="00BD34BA">
        <w:t>3</w:t>
      </w:r>
    </w:p>
    <w:p w:rsidR="00BD34BA" w:rsidRDefault="00A03F1A" w:rsidP="00BD34BA">
      <w:pPr>
        <w:pStyle w:val="PR2"/>
      </w:pPr>
      <w:r w:rsidRPr="00BD34BA">
        <w:t xml:space="preserve">Multi-technology contactless reader </w:t>
      </w:r>
      <w:r w:rsidR="00D72D02" w:rsidRPr="00BD34BA">
        <w:t>shall be configurable to read 13.</w:t>
      </w:r>
      <w:r w:rsidR="00F02758" w:rsidRPr="00BD34BA">
        <w:t xml:space="preserve">56 MHz data simultaneously from </w:t>
      </w:r>
      <w:r w:rsidR="00D72D02" w:rsidRPr="00BD34BA">
        <w:t>the following cards</w:t>
      </w:r>
      <w:r w:rsidR="00F02758" w:rsidRPr="00BD34BA">
        <w:t xml:space="preserve"> (multiple credential support based on reader configuration)</w:t>
      </w:r>
      <w:r w:rsidR="00D72D02" w:rsidRPr="00BD34BA">
        <w:t>:</w:t>
      </w:r>
    </w:p>
    <w:p w:rsidR="00BD34BA" w:rsidRDefault="00F02758" w:rsidP="00BD34BA">
      <w:pPr>
        <w:pStyle w:val="PR3"/>
      </w:pPr>
      <w:r w:rsidRPr="00BD34BA">
        <w:t xml:space="preserve">Secure support - </w:t>
      </w:r>
      <w:r w:rsidR="002C7A18">
        <w:t>MIFARE</w:t>
      </w:r>
      <w:r w:rsidR="008427CF" w:rsidRPr="006E1FCA">
        <w:rPr>
          <w:rFonts w:ascii="Times New Roman" w:hAnsi="Times New Roman"/>
          <w:vertAlign w:val="superscript"/>
        </w:rPr>
        <w:t>®</w:t>
      </w:r>
      <w:r w:rsidRPr="00BD34BA">
        <w:t xml:space="preserve"> DESFire</w:t>
      </w:r>
      <w:r w:rsidR="008427CF" w:rsidRPr="006E1FCA">
        <w:rPr>
          <w:rFonts w:ascii="Times New Roman" w:hAnsi="Times New Roman"/>
          <w:vertAlign w:val="superscript"/>
        </w:rPr>
        <w:t>®</w:t>
      </w:r>
      <w:r w:rsidRPr="00BD34BA">
        <w:t xml:space="preserve"> EV1with PACSA, </w:t>
      </w:r>
      <w:r w:rsidR="002C7A18">
        <w:t>MIFARE</w:t>
      </w:r>
      <w:r w:rsidRPr="00BD34BA">
        <w:t xml:space="preserve"> Classic, FIPS 201 PIV Credential</w:t>
      </w:r>
    </w:p>
    <w:p w:rsidR="00BD34BA" w:rsidRDefault="00F02758" w:rsidP="00BD34BA">
      <w:pPr>
        <w:pStyle w:val="PR3"/>
      </w:pPr>
      <w:r w:rsidRPr="00BD34BA">
        <w:t>UID/CSN Support – DESFire Classic V0.06, HID iClass, ISOX (my-d)</w:t>
      </w:r>
    </w:p>
    <w:p w:rsidR="00BD34BA" w:rsidRDefault="00F02758" w:rsidP="00BD34BA">
      <w:pPr>
        <w:pStyle w:val="PR3"/>
      </w:pPr>
      <w:r w:rsidRPr="00BD34BA">
        <w:t xml:space="preserve">Proximity – Schlage Proximity, XID Proximity, HID </w:t>
      </w:r>
      <w:proofErr w:type="spellStart"/>
      <w:r w:rsidRPr="00BD34BA">
        <w:t>Prox</w:t>
      </w:r>
      <w:proofErr w:type="spellEnd"/>
      <w:r w:rsidRPr="00BD34BA">
        <w:t xml:space="preserve">, AWID, GE/CASI, </w:t>
      </w:r>
      <w:proofErr w:type="spellStart"/>
      <w:r w:rsidRPr="00BD34BA">
        <w:t>Lenel</w:t>
      </w:r>
      <w:proofErr w:type="spellEnd"/>
      <w:r w:rsidRPr="00BD34BA">
        <w:t xml:space="preserve"> </w:t>
      </w:r>
      <w:proofErr w:type="spellStart"/>
      <w:r w:rsidRPr="00BD34BA">
        <w:t>Prox</w:t>
      </w:r>
      <w:proofErr w:type="spellEnd"/>
      <w:r w:rsidRPr="00BD34BA">
        <w:t xml:space="preserve">, Inside </w:t>
      </w:r>
      <w:proofErr w:type="spellStart"/>
      <w:r w:rsidRPr="00BD34BA">
        <w:t>Pictotag</w:t>
      </w:r>
      <w:proofErr w:type="spellEnd"/>
      <w:r w:rsidRPr="00BD34BA">
        <w:t xml:space="preserve">, TI </w:t>
      </w:r>
      <w:proofErr w:type="spellStart"/>
      <w:r w:rsidRPr="00BD34BA">
        <w:t>Tagit</w:t>
      </w:r>
      <w:proofErr w:type="spellEnd"/>
      <w:r w:rsidRPr="00BD34BA">
        <w:t>, ST Micro</w:t>
      </w:r>
    </w:p>
    <w:p w:rsidR="00BD34BA" w:rsidRDefault="00A03F1A" w:rsidP="00BD34BA">
      <w:pPr>
        <w:pStyle w:val="PR2"/>
      </w:pPr>
      <w:r w:rsidRPr="00BD34BA">
        <w:t xml:space="preserve">Multi-technology contactless reader </w:t>
      </w:r>
      <w:r w:rsidR="00D72D02" w:rsidRPr="00BD34BA">
        <w:t xml:space="preserve">shall be configurable to read data from any </w:t>
      </w:r>
      <w:r w:rsidR="008A7C1D" w:rsidRPr="00BD34BA">
        <w:t xml:space="preserve">compatible encoded magnetic stripe card and </w:t>
      </w:r>
      <w:r w:rsidR="00D72D02" w:rsidRPr="00BD34BA">
        <w:t>125 kHz technology simultaneously with 13.56 MHz data.  Compatible 125 kHz technologies include:</w:t>
      </w:r>
    </w:p>
    <w:p w:rsidR="00BD34BA" w:rsidRDefault="00A03F1A" w:rsidP="00BD34BA">
      <w:pPr>
        <w:pStyle w:val="PR3"/>
      </w:pPr>
      <w:r w:rsidRPr="00BD34BA">
        <w:t xml:space="preserve">XCEEDID/Schlage/HID </w:t>
      </w:r>
      <w:proofErr w:type="spellStart"/>
      <w:r w:rsidRPr="00BD34BA">
        <w:t>Prox</w:t>
      </w:r>
      <w:proofErr w:type="spellEnd"/>
      <w:r w:rsidRPr="00BD34BA">
        <w:t xml:space="preserve"> </w:t>
      </w:r>
      <w:r w:rsidR="00CE4BB7" w:rsidRPr="00BD34BA">
        <w:t>(format in the card – formats up to 37-bits supported)</w:t>
      </w:r>
    </w:p>
    <w:p w:rsidR="00BD34BA" w:rsidRDefault="00CE4BB7" w:rsidP="00BD34BA">
      <w:pPr>
        <w:pStyle w:val="PR3"/>
      </w:pPr>
      <w:r w:rsidRPr="00BD34BA">
        <w:t>AWID PROX (SAME AS LENEL PROX - format in the card – formats up to 42-bits)</w:t>
      </w:r>
    </w:p>
    <w:p w:rsidR="00BD34BA" w:rsidRDefault="00020837" w:rsidP="00BD34BA">
      <w:pPr>
        <w:pStyle w:val="PR3"/>
      </w:pPr>
      <w:r w:rsidRPr="00BD34BA">
        <w:t>GE PROX</w:t>
      </w:r>
      <w:r w:rsidR="00A03F1A" w:rsidRPr="00BD34BA">
        <w:t xml:space="preserve"> - two possible format options</w:t>
      </w:r>
    </w:p>
    <w:p w:rsidR="00BD34BA" w:rsidRDefault="00A03F1A" w:rsidP="008427CF">
      <w:pPr>
        <w:pStyle w:val="PR2"/>
        <w:spacing w:before="120"/>
        <w:contextualSpacing w:val="0"/>
      </w:pPr>
      <w:r w:rsidRPr="00BD34BA">
        <w:t xml:space="preserve">Multi-technology contactless reader </w:t>
      </w:r>
      <w:r w:rsidR="00D72D02" w:rsidRPr="00BD34BA">
        <w:t xml:space="preserve">shall provide the ability to read card access data stored in the secure access control sector/application area of the ISO </w:t>
      </w:r>
      <w:r w:rsidR="00CE4BB7" w:rsidRPr="00BD34BA">
        <w:t>14443 XceedID MIFARE or MIFARE DESFire EV1</w:t>
      </w:r>
      <w:r w:rsidR="00D72D02" w:rsidRPr="00BD34BA">
        <w:t xml:space="preserve"> card.  </w:t>
      </w:r>
      <w:bookmarkStart w:id="0" w:name="OLE_LINK2"/>
    </w:p>
    <w:p w:rsidR="00BD34BA" w:rsidRDefault="00A03F1A" w:rsidP="008427CF">
      <w:pPr>
        <w:pStyle w:val="PR2"/>
        <w:spacing w:before="120"/>
        <w:contextualSpacing w:val="0"/>
      </w:pPr>
      <w:r w:rsidRPr="00BD34BA">
        <w:t xml:space="preserve">The Multi-technology contactless reader </w:t>
      </w:r>
      <w:r w:rsidR="00D72D02" w:rsidRPr="00BD34BA">
        <w:t>shall be configurable to provide multiple hierarchical degrees of key compatibility for accessing the smart card access control data.  Compatibility shall be provided for the following key structure options:</w:t>
      </w:r>
    </w:p>
    <w:p w:rsidR="00BD34BA" w:rsidRDefault="00D72D02" w:rsidP="00BD34BA">
      <w:pPr>
        <w:pStyle w:val="PR3"/>
      </w:pPr>
      <w:r w:rsidRPr="00BD34BA">
        <w:t>Compa</w:t>
      </w:r>
      <w:r w:rsidR="00CE4BB7" w:rsidRPr="00BD34BA">
        <w:t xml:space="preserve">tibility with the default </w:t>
      </w:r>
      <w:r w:rsidR="002C7A18">
        <w:t>Schlage</w:t>
      </w:r>
      <w:r w:rsidRPr="00BD34BA">
        <w:t xml:space="preserve"> key structure to ensure convenient off the shelf compatibility with </w:t>
      </w:r>
      <w:r w:rsidR="002C7A18">
        <w:t>Schlage</w:t>
      </w:r>
      <w:r w:rsidRPr="00BD34BA">
        <w:t xml:space="preserve"> cards and readers.</w:t>
      </w:r>
      <w:bookmarkEnd w:id="0"/>
    </w:p>
    <w:p w:rsidR="00BD34BA" w:rsidRDefault="00D72D02" w:rsidP="00BD34BA">
      <w:pPr>
        <w:pStyle w:val="PR3"/>
      </w:pPr>
      <w:r w:rsidRPr="00BD34BA">
        <w:t xml:space="preserve">Compatibility with </w:t>
      </w:r>
      <w:r w:rsidR="00CE4BB7" w:rsidRPr="00BD34BA">
        <w:t xml:space="preserve">custom </w:t>
      </w:r>
      <w:r w:rsidRPr="00BD34BA">
        <w:t>keys</w:t>
      </w:r>
      <w:r w:rsidR="00020837" w:rsidRPr="00BD34BA">
        <w:t xml:space="preserve"> managed by </w:t>
      </w:r>
      <w:r w:rsidR="002C7A18">
        <w:t>Schlage</w:t>
      </w:r>
      <w:r w:rsidRPr="00BD34BA">
        <w:t xml:space="preserve"> which provide a site-specific, unique, protected key structure.</w:t>
      </w:r>
    </w:p>
    <w:p w:rsidR="00BD34BA" w:rsidRDefault="00D72D02" w:rsidP="00BD34BA">
      <w:pPr>
        <w:pStyle w:val="PR3"/>
      </w:pPr>
      <w:r w:rsidRPr="00BD34BA">
        <w:t xml:space="preserve">Compatibility with high security </w:t>
      </w:r>
      <w:r w:rsidR="00D1171F" w:rsidRPr="00BD34BA">
        <w:t xml:space="preserve">customer managed </w:t>
      </w:r>
      <w:r w:rsidRPr="00BD34BA">
        <w:t>custom keys.</w:t>
      </w:r>
    </w:p>
    <w:p w:rsidR="00BD34BA" w:rsidRDefault="00D72D02" w:rsidP="008427CF">
      <w:pPr>
        <w:pStyle w:val="PR2"/>
        <w:spacing w:before="120"/>
        <w:contextualSpacing w:val="0"/>
      </w:pPr>
      <w:r w:rsidRPr="00BD34BA">
        <w:t xml:space="preserve">The </w:t>
      </w:r>
      <w:r w:rsidR="00A03F1A" w:rsidRPr="00BD34BA">
        <w:t xml:space="preserve">Multi-technology contactless reader </w:t>
      </w:r>
      <w:r w:rsidRPr="00BD34BA">
        <w:t>shall be configurable to pro</w:t>
      </w:r>
      <w:r w:rsidR="00020837" w:rsidRPr="00BD34BA">
        <w:t xml:space="preserve">vide compatibility with all standard </w:t>
      </w:r>
      <w:proofErr w:type="spellStart"/>
      <w:r w:rsidRPr="00BD34BA">
        <w:t>Prox</w:t>
      </w:r>
      <w:proofErr w:type="spellEnd"/>
      <w:r w:rsidRPr="00BD34BA">
        <w:t xml:space="preserve"> formats</w:t>
      </w:r>
      <w:r w:rsidR="00020837" w:rsidRPr="00BD34BA">
        <w:t xml:space="preserve"> up to 37 bits (including Corporate 1000</w:t>
      </w:r>
      <w:r w:rsidR="00020837" w:rsidRPr="00BD34BA">
        <w:rPr>
          <w:sz w:val="16"/>
          <w:szCs w:val="16"/>
          <w:vertAlign w:val="superscript"/>
        </w:rPr>
        <w:t>®</w:t>
      </w:r>
      <w:r w:rsidR="00020837" w:rsidRPr="00BD34BA">
        <w:t>).</w:t>
      </w:r>
    </w:p>
    <w:p w:rsidR="00BD34BA" w:rsidRDefault="008A7C1D" w:rsidP="008427CF">
      <w:pPr>
        <w:pStyle w:val="PR2"/>
        <w:spacing w:before="120"/>
        <w:contextualSpacing w:val="0"/>
      </w:pPr>
      <w:r w:rsidRPr="00BD34BA">
        <w:t>The Multi-technology magnetic stripe reader shall be configurable to read tracks 1, 2 or 3 of an encoded magnetic stripe card.</w:t>
      </w:r>
    </w:p>
    <w:p w:rsidR="00BD34BA" w:rsidRDefault="008A7C1D" w:rsidP="008427CF">
      <w:pPr>
        <w:pStyle w:val="PR2"/>
        <w:spacing w:before="120"/>
        <w:contextualSpacing w:val="0"/>
      </w:pPr>
      <w:r w:rsidRPr="00BD34BA">
        <w:t>The Multi-technology magnetic stripe reader shall be configurable to output data using Wiegand or Clock &amp; Data protocol.</w:t>
      </w:r>
    </w:p>
    <w:p w:rsidR="00BD34BA" w:rsidRDefault="00A03F1A" w:rsidP="008427CF">
      <w:pPr>
        <w:pStyle w:val="PR2"/>
        <w:spacing w:before="120"/>
        <w:contextualSpacing w:val="0"/>
      </w:pPr>
      <w:r w:rsidRPr="00BD34BA">
        <w:t xml:space="preserve">Multi-technology contactless reader </w:t>
      </w:r>
      <w:r w:rsidR="00D72D02" w:rsidRPr="00BD34BA">
        <w:t xml:space="preserve">shall allow the reader firmware to be upgraded in the field without the need to remove the reader from the wall through the use of factory-provided </w:t>
      </w:r>
      <w:r w:rsidR="00EA20F0" w:rsidRPr="00BD34BA">
        <w:t>device.</w:t>
      </w:r>
    </w:p>
    <w:p w:rsidR="00BD34BA" w:rsidRDefault="00A03F1A" w:rsidP="008427CF">
      <w:pPr>
        <w:pStyle w:val="PR2"/>
        <w:spacing w:before="120"/>
        <w:contextualSpacing w:val="0"/>
      </w:pPr>
      <w:r w:rsidRPr="00BD34BA">
        <w:t xml:space="preserve">Multi-technology contactless reader </w:t>
      </w:r>
      <w:r w:rsidR="00D72D02" w:rsidRPr="00BD34BA">
        <w:t>shall be suitable for global deployment by meeting worldwide radio and safety regulatory compliance including:</w:t>
      </w:r>
    </w:p>
    <w:p w:rsidR="00BD34BA" w:rsidRDefault="001721FD" w:rsidP="00BD34BA">
      <w:pPr>
        <w:pStyle w:val="PR3"/>
      </w:pPr>
      <w:r w:rsidRPr="00BD34BA">
        <w:t>FCC Certification (US)</w:t>
      </w:r>
    </w:p>
    <w:p w:rsidR="00BD34BA" w:rsidRDefault="001721FD" w:rsidP="00BD34BA">
      <w:pPr>
        <w:pStyle w:val="PR3"/>
      </w:pPr>
      <w:r w:rsidRPr="00BD34BA">
        <w:t>CE (EU)</w:t>
      </w:r>
    </w:p>
    <w:p w:rsidR="00BD34BA" w:rsidRDefault="001721FD" w:rsidP="00BD34BA">
      <w:pPr>
        <w:pStyle w:val="PR3"/>
      </w:pPr>
      <w:r w:rsidRPr="00BD34BA">
        <w:t>C-tick (Australia, New Zealand)</w:t>
      </w:r>
    </w:p>
    <w:p w:rsidR="00BD34BA" w:rsidRDefault="001721FD" w:rsidP="00BD34BA">
      <w:pPr>
        <w:pStyle w:val="PR3"/>
      </w:pPr>
      <w:r w:rsidRPr="00BD34BA">
        <w:lastRenderedPageBreak/>
        <w:t xml:space="preserve">R&amp;TTE Directive (15EU) </w:t>
      </w:r>
    </w:p>
    <w:p w:rsidR="00BD34BA" w:rsidRDefault="001721FD" w:rsidP="00BD34BA">
      <w:pPr>
        <w:pStyle w:val="PR3"/>
      </w:pPr>
      <w:r w:rsidRPr="00BD34BA">
        <w:t>UL294 (US)</w:t>
      </w:r>
    </w:p>
    <w:p w:rsidR="00BD34BA" w:rsidRDefault="001721FD" w:rsidP="00BD34BA">
      <w:pPr>
        <w:pStyle w:val="PR3"/>
      </w:pPr>
      <w:r w:rsidRPr="00BD34BA">
        <w:t>ULC-S319</w:t>
      </w:r>
    </w:p>
    <w:p w:rsidR="00BD34BA" w:rsidRDefault="001721FD" w:rsidP="00BD34BA">
      <w:pPr>
        <w:pStyle w:val="PR3"/>
      </w:pPr>
      <w:r w:rsidRPr="00BD34BA">
        <w:t>IC (Canada)</w:t>
      </w:r>
    </w:p>
    <w:p w:rsidR="00BD34BA" w:rsidRDefault="001721FD" w:rsidP="00BD34BA">
      <w:pPr>
        <w:pStyle w:val="PR3"/>
      </w:pPr>
      <w:r w:rsidRPr="00BD34BA">
        <w:t>FIPS201 / PIV I</w:t>
      </w:r>
    </w:p>
    <w:p w:rsidR="00BD34BA" w:rsidRDefault="00DD59DA" w:rsidP="00BD34BA">
      <w:pPr>
        <w:pStyle w:val="PR3"/>
      </w:pPr>
      <w:r w:rsidRPr="00BD34BA">
        <w:t>IP65</w:t>
      </w:r>
    </w:p>
    <w:p w:rsidR="00BD34BA" w:rsidRPr="00BD34BA" w:rsidRDefault="00A03F1A" w:rsidP="008427CF">
      <w:pPr>
        <w:pStyle w:val="PR2"/>
        <w:spacing w:before="120"/>
        <w:contextualSpacing w:val="0"/>
      </w:pPr>
      <w:r w:rsidRPr="00BD34BA">
        <w:t xml:space="preserve">Multi-technology contactless reader </w:t>
      </w:r>
      <w:r w:rsidR="00D72D02" w:rsidRPr="00BD34BA">
        <w:rPr>
          <w:color w:val="000000"/>
        </w:rPr>
        <w:t>shall be fully compliant with Restriction of Hazardous Substances directive (RoHS)</w:t>
      </w:r>
      <w:r w:rsidR="00D72D02" w:rsidRPr="00BD34BA">
        <w:t xml:space="preserve"> restricting the use of specific hazardous materials found in electrical and electronic products</w:t>
      </w:r>
      <w:r w:rsidR="00D72D02" w:rsidRPr="00BD34BA">
        <w:rPr>
          <w:color w:val="000000"/>
        </w:rPr>
        <w:t xml:space="preserve">.  </w:t>
      </w:r>
    </w:p>
    <w:p w:rsidR="00BD34BA" w:rsidRPr="00BD34BA" w:rsidRDefault="00A03F1A" w:rsidP="008427CF">
      <w:pPr>
        <w:pStyle w:val="PR2"/>
        <w:spacing w:before="120"/>
        <w:contextualSpacing w:val="0"/>
      </w:pPr>
      <w:r w:rsidRPr="00BD34BA">
        <w:t xml:space="preserve">Multi-technology contactless reader </w:t>
      </w:r>
      <w:r w:rsidR="00D72D02" w:rsidRPr="00BD34BA">
        <w:rPr>
          <w:color w:val="000000"/>
        </w:rPr>
        <w:t>shall provide universal compatibility with most access control systems by outputting card data in compliance with the SIA AC-01 Wiegand standard.</w:t>
      </w:r>
    </w:p>
    <w:p w:rsidR="00BD34BA" w:rsidRPr="00BD34BA" w:rsidRDefault="00A03F1A" w:rsidP="008427CF">
      <w:pPr>
        <w:pStyle w:val="PR2"/>
        <w:spacing w:before="120"/>
        <w:contextualSpacing w:val="0"/>
      </w:pPr>
      <w:r w:rsidRPr="00BD34BA">
        <w:t xml:space="preserve">Multi-technology contactless reader </w:t>
      </w:r>
      <w:r w:rsidR="00D72D02" w:rsidRPr="00BD34BA">
        <w:rPr>
          <w:color w:val="000000"/>
        </w:rPr>
        <w:t xml:space="preserve">shall allow for secure installation practices through mounting methods utilizing tamper resistant screws.  </w:t>
      </w:r>
    </w:p>
    <w:p w:rsidR="00BD34BA" w:rsidRDefault="00A03F1A" w:rsidP="008427CF">
      <w:pPr>
        <w:pStyle w:val="PR2"/>
        <w:spacing w:before="120"/>
        <w:contextualSpacing w:val="0"/>
      </w:pPr>
      <w:r w:rsidRPr="00BD34BA">
        <w:t xml:space="preserve">Multi-technology contactless reader </w:t>
      </w:r>
      <w:r w:rsidR="00D72D02" w:rsidRPr="00BD34BA">
        <w:t xml:space="preserve">shall provide the ability to transmit an alarm signal via and integrated optical tamper switch if an attempt is made to remove the reader from the wall.  The tamper switch shall be programmable to provide a selectable action </w:t>
      </w:r>
      <w:r w:rsidR="00D72D02" w:rsidRPr="00BD34BA">
        <w:rPr>
          <w:rFonts w:ascii="Tahoma" w:hAnsi="Tahoma" w:cs="Tahoma"/>
          <w:color w:val="000000"/>
        </w:rPr>
        <w:t xml:space="preserve">to provide a selectable action compatible with various tamper communication schemes </w:t>
      </w:r>
      <w:r w:rsidR="00D72D02" w:rsidRPr="00BD34BA">
        <w:t>provided by access control panel manufacturers.  The selectable action shall include one of the following:</w:t>
      </w:r>
    </w:p>
    <w:p w:rsidR="00BD34BA" w:rsidRDefault="00D72D02" w:rsidP="00BD34BA">
      <w:pPr>
        <w:pStyle w:val="PR3"/>
      </w:pPr>
      <w:r w:rsidRPr="00BD34BA">
        <w:t xml:space="preserve">The reader open collector line changes from a high state (5V) to a low state (Ground). </w:t>
      </w:r>
    </w:p>
    <w:p w:rsidR="002A06BC" w:rsidRDefault="00EA20F0" w:rsidP="002A06BC">
      <w:pPr>
        <w:pStyle w:val="PR3"/>
      </w:pPr>
      <w:r w:rsidRPr="00BD34BA">
        <w:t>If utilizing OSDP Protocol reader shall report a tamper condition via RS485.</w:t>
      </w:r>
    </w:p>
    <w:p w:rsidR="002A06BC" w:rsidRDefault="00A03F1A" w:rsidP="008427CF">
      <w:pPr>
        <w:pStyle w:val="PR2"/>
        <w:spacing w:before="120"/>
        <w:contextualSpacing w:val="0"/>
      </w:pPr>
      <w:r w:rsidRPr="002A06BC">
        <w:t xml:space="preserve">Multi-technology contactless reader </w:t>
      </w:r>
      <w:r w:rsidR="00D72D02" w:rsidRPr="002A06BC">
        <w:t xml:space="preserve">shall provide the ability for mounting to standard electrical boxes through the use of universal international mounting holes.  </w:t>
      </w:r>
    </w:p>
    <w:p w:rsidR="002A06BC" w:rsidRDefault="00A03F1A" w:rsidP="008427CF">
      <w:pPr>
        <w:pStyle w:val="PR2"/>
        <w:spacing w:before="120"/>
        <w:contextualSpacing w:val="0"/>
      </w:pPr>
      <w:r w:rsidRPr="002A06BC">
        <w:t xml:space="preserve">Multi-technology contactless reader </w:t>
      </w:r>
      <w:r w:rsidR="00D72D02" w:rsidRPr="002A06BC">
        <w:t>shall be provided with a full potted assembly.</w:t>
      </w:r>
    </w:p>
    <w:p w:rsidR="002A06BC" w:rsidRDefault="00EA20F0" w:rsidP="008427CF">
      <w:pPr>
        <w:pStyle w:val="PR2"/>
        <w:spacing w:before="120"/>
        <w:contextualSpacing w:val="0"/>
      </w:pPr>
      <w:r w:rsidRPr="002A06BC">
        <w:t>Multi-technology contactless reader shall be provided with a quick connect wire harness.</w:t>
      </w:r>
    </w:p>
    <w:p w:rsidR="002A06BC" w:rsidRDefault="00D72D02" w:rsidP="008427CF">
      <w:pPr>
        <w:pStyle w:val="PR2"/>
        <w:spacing w:before="120"/>
        <w:contextualSpacing w:val="0"/>
      </w:pPr>
      <w:r w:rsidRPr="002A06BC">
        <w:t xml:space="preserve">The </w:t>
      </w:r>
      <w:r w:rsidR="00A03F1A" w:rsidRPr="002A06BC">
        <w:t xml:space="preserve">Multi-technology contactless reader </w:t>
      </w:r>
      <w:r w:rsidRPr="002A06BC">
        <w:t xml:space="preserve">shall provide customizable reader behavior options either from the factory, or defined in the field through </w:t>
      </w:r>
      <w:r w:rsidRPr="002A06BC">
        <w:rPr>
          <w:color w:val="000000"/>
        </w:rPr>
        <w:t>the use of pre-configured command cards.</w:t>
      </w:r>
      <w:r w:rsidRPr="002A06BC">
        <w:rPr>
          <w:color w:val="FF0000"/>
        </w:rPr>
        <w:t xml:space="preserve"> </w:t>
      </w:r>
      <w:r w:rsidRPr="002A06BC">
        <w:rPr>
          <w:color w:val="000000"/>
        </w:rPr>
        <w:t>Reader behavior programming options shall include</w:t>
      </w:r>
      <w:r w:rsidRPr="002A06BC">
        <w:t>:</w:t>
      </w:r>
    </w:p>
    <w:p w:rsidR="002A06BC" w:rsidRDefault="00D72D02" w:rsidP="002A06BC">
      <w:pPr>
        <w:pStyle w:val="PR3"/>
      </w:pPr>
      <w:r w:rsidRPr="002A06BC">
        <w:t>LED &amp; Audio configurations</w:t>
      </w:r>
    </w:p>
    <w:p w:rsidR="002A06BC" w:rsidRDefault="004B7B95" w:rsidP="002A06BC">
      <w:pPr>
        <w:pStyle w:val="PR3"/>
      </w:pPr>
      <w:r w:rsidRPr="002A06BC">
        <w:t>Ability to disable</w:t>
      </w:r>
      <w:r w:rsidR="00D72D02" w:rsidRPr="002A06BC">
        <w:t xml:space="preserve"> rea</w:t>
      </w:r>
      <w:r w:rsidR="001721FD" w:rsidRPr="002A06BC">
        <w:t xml:space="preserve">ding </w:t>
      </w:r>
      <w:r w:rsidRPr="002A06BC">
        <w:t xml:space="preserve">of </w:t>
      </w:r>
      <w:r w:rsidR="001721FD" w:rsidRPr="002A06BC">
        <w:t>specific card technologies</w:t>
      </w:r>
      <w:r w:rsidR="00EA20F0" w:rsidRPr="002A06BC">
        <w:t xml:space="preserve"> or frequencies </w:t>
      </w:r>
    </w:p>
    <w:p w:rsidR="002A06BC" w:rsidRDefault="00D72D02" w:rsidP="002A06BC">
      <w:pPr>
        <w:pStyle w:val="PR3"/>
      </w:pPr>
      <w:r w:rsidRPr="002A06BC">
        <w:t>ISO 1</w:t>
      </w:r>
      <w:r w:rsidR="004B7B95" w:rsidRPr="002A06BC">
        <w:t>4443/15693</w:t>
      </w:r>
      <w:r w:rsidRPr="002A06BC">
        <w:t xml:space="preserve"> CSN </w:t>
      </w:r>
      <w:r w:rsidR="004B7B95" w:rsidRPr="002A06BC">
        <w:t>output configuration</w:t>
      </w:r>
    </w:p>
    <w:p w:rsidR="002A06BC" w:rsidRDefault="00D72D02" w:rsidP="002A06BC">
      <w:pPr>
        <w:pStyle w:val="PR3"/>
      </w:pPr>
      <w:r w:rsidRPr="002A06BC">
        <w:t>Wiegand output spacing and timing</w:t>
      </w:r>
    </w:p>
    <w:p w:rsidR="002A06BC" w:rsidRDefault="00A03F1A" w:rsidP="002A06BC">
      <w:pPr>
        <w:pStyle w:val="PR2"/>
      </w:pPr>
      <w:r w:rsidRPr="002A06BC">
        <w:t xml:space="preserve">Multi-technology contactless reader </w:t>
      </w:r>
      <w:r w:rsidR="00D72D02" w:rsidRPr="002A06BC">
        <w:t>shall provide the following programmable audio/visual indication:</w:t>
      </w:r>
    </w:p>
    <w:p w:rsidR="002A06BC" w:rsidRDefault="00D72D02" w:rsidP="002A06BC">
      <w:pPr>
        <w:pStyle w:val="PR3"/>
      </w:pPr>
      <w:r w:rsidRPr="002A06BC">
        <w:t xml:space="preserve">An audio beeper shall provide </w:t>
      </w:r>
      <w:r w:rsidR="004B7B95" w:rsidRPr="002A06BC">
        <w:t>tone sequence</w:t>
      </w:r>
      <w:r w:rsidRPr="002A06BC">
        <w:t xml:space="preserve"> to signify: access granted, access denied, power up, and diagnostics.</w:t>
      </w:r>
    </w:p>
    <w:p w:rsidR="002A06BC" w:rsidRPr="002A06BC" w:rsidRDefault="00D72D02" w:rsidP="002A06BC">
      <w:pPr>
        <w:pStyle w:val="PR3"/>
      </w:pPr>
      <w:r w:rsidRPr="002A06BC">
        <w:rPr>
          <w:color w:val="000000"/>
        </w:rPr>
        <w:t xml:space="preserve">A light bar shall provide clear visual status (red/green/amber). </w:t>
      </w:r>
    </w:p>
    <w:p w:rsidR="002A06BC" w:rsidRDefault="00A03F1A" w:rsidP="002A06BC">
      <w:pPr>
        <w:pStyle w:val="PR2"/>
      </w:pPr>
      <w:r w:rsidRPr="002A06BC">
        <w:t xml:space="preserve">Multi-technology contactless reader </w:t>
      </w:r>
      <w:r w:rsidR="00D72D02" w:rsidRPr="002A06BC">
        <w:t>shall be designed for low current operation to enable migration from most legacy proximity applications without the need to replace existing access control panels and/or power supplies.  Contactless smart card power requirements shall be:</w:t>
      </w:r>
    </w:p>
    <w:p w:rsidR="002A06BC" w:rsidRDefault="00D72D02" w:rsidP="002A06BC">
      <w:pPr>
        <w:pStyle w:val="PR3"/>
      </w:pPr>
      <w:r w:rsidRPr="002A06BC">
        <w:t>Operating voltage: 5 – 16 VDC, reverse voltage protected.  Linear power supply recommended.</w:t>
      </w:r>
    </w:p>
    <w:p w:rsidR="002A06BC" w:rsidRDefault="00D72D02" w:rsidP="002A06BC">
      <w:pPr>
        <w:pStyle w:val="PR3"/>
      </w:pPr>
      <w:r w:rsidRPr="002A06BC">
        <w:t>Current require</w:t>
      </w:r>
      <w:r w:rsidR="004C0AE6" w:rsidRPr="002A06BC">
        <w:t>ments: 160</w:t>
      </w:r>
      <w:r w:rsidRPr="002A06BC">
        <w:t xml:space="preserve"> </w:t>
      </w:r>
      <w:r w:rsidR="00E00E0A" w:rsidRPr="002A06BC">
        <w:t>mA DC, 1</w:t>
      </w:r>
      <w:r w:rsidR="004C0AE6" w:rsidRPr="002A06BC">
        <w:t>95</w:t>
      </w:r>
      <w:r w:rsidRPr="002A06BC">
        <w:t xml:space="preserve"> mA PEAK @ 12 VDC</w:t>
      </w:r>
    </w:p>
    <w:p w:rsidR="002A06BC" w:rsidRDefault="00A03F1A" w:rsidP="002A06BC">
      <w:pPr>
        <w:pStyle w:val="PR2"/>
      </w:pPr>
      <w:r w:rsidRPr="002A06BC">
        <w:lastRenderedPageBreak/>
        <w:t xml:space="preserve">Multi-technology contactless reader </w:t>
      </w:r>
      <w:r w:rsidR="00D72D02" w:rsidRPr="002A06BC">
        <w:t>shall meet the following physical specifications:</w:t>
      </w:r>
    </w:p>
    <w:p w:rsidR="002A06BC" w:rsidRPr="002A06BC" w:rsidRDefault="004C0AE6" w:rsidP="002A06BC">
      <w:pPr>
        <w:pStyle w:val="PR3"/>
      </w:pPr>
      <w:r w:rsidRPr="002A06BC">
        <w:rPr>
          <w:lang w:val="fr-FR"/>
        </w:rPr>
        <w:t>Dimensions: 5.</w:t>
      </w:r>
      <w:r w:rsidR="00E00E0A" w:rsidRPr="002A06BC">
        <w:rPr>
          <w:lang w:val="fr-FR"/>
        </w:rPr>
        <w:t>1</w:t>
      </w:r>
      <w:r w:rsidRPr="002A06BC">
        <w:rPr>
          <w:lang w:val="fr-FR"/>
        </w:rPr>
        <w:t>” x 3.25</w:t>
      </w:r>
      <w:r w:rsidR="009B6CFE" w:rsidRPr="002A06BC">
        <w:rPr>
          <w:lang w:val="fr-FR"/>
        </w:rPr>
        <w:t>” x 0</w:t>
      </w:r>
      <w:r w:rsidRPr="002A06BC">
        <w:rPr>
          <w:lang w:val="fr-FR"/>
        </w:rPr>
        <w:t>.83” (12.9</w:t>
      </w:r>
      <w:r w:rsidR="00D72D02" w:rsidRPr="002A06BC">
        <w:rPr>
          <w:lang w:val="fr-FR"/>
        </w:rPr>
        <w:t xml:space="preserve"> cm x </w:t>
      </w:r>
      <w:r w:rsidRPr="002A06BC">
        <w:rPr>
          <w:lang w:val="fr-FR"/>
        </w:rPr>
        <w:t>8.3</w:t>
      </w:r>
      <w:r w:rsidR="00D72D02" w:rsidRPr="002A06BC">
        <w:rPr>
          <w:lang w:val="fr-FR"/>
        </w:rPr>
        <w:t xml:space="preserve"> cm x </w:t>
      </w:r>
      <w:r w:rsidR="009B6CFE" w:rsidRPr="002A06BC">
        <w:rPr>
          <w:lang w:val="fr-FR"/>
        </w:rPr>
        <w:t>2.1</w:t>
      </w:r>
      <w:r w:rsidR="00D72D02" w:rsidRPr="002A06BC">
        <w:rPr>
          <w:lang w:val="fr-FR"/>
        </w:rPr>
        <w:t>cm)</w:t>
      </w:r>
    </w:p>
    <w:p w:rsidR="002A06BC" w:rsidRDefault="00E00E0A" w:rsidP="002A06BC">
      <w:pPr>
        <w:pStyle w:val="PR3"/>
      </w:pPr>
      <w:r w:rsidRPr="002A06BC">
        <w:t>Weight:  9.6</w:t>
      </w:r>
      <w:r w:rsidR="009B6CFE" w:rsidRPr="002A06BC">
        <w:t xml:space="preserve"> </w:t>
      </w:r>
      <w:proofErr w:type="spellStart"/>
      <w:r w:rsidR="009B6CFE" w:rsidRPr="002A06BC">
        <w:t>oz</w:t>
      </w:r>
      <w:proofErr w:type="spellEnd"/>
      <w:r w:rsidR="009B6CFE" w:rsidRPr="002A06BC">
        <w:t xml:space="preserve"> (</w:t>
      </w:r>
      <w:r w:rsidRPr="002A06BC">
        <w:t>272.15</w:t>
      </w:r>
      <w:r w:rsidR="00D72D02" w:rsidRPr="002A06BC">
        <w:t xml:space="preserve"> g)</w:t>
      </w:r>
    </w:p>
    <w:p w:rsidR="002A06BC" w:rsidRDefault="00D72D02" w:rsidP="002A06BC">
      <w:pPr>
        <w:pStyle w:val="PR3"/>
      </w:pPr>
      <w:r w:rsidRPr="002A06BC">
        <w:t>Material:  UL94 Polycarbonate</w:t>
      </w:r>
    </w:p>
    <w:p w:rsidR="002A06BC" w:rsidRDefault="004B7B95" w:rsidP="002A06BC">
      <w:pPr>
        <w:pStyle w:val="PR3"/>
      </w:pPr>
      <w:r w:rsidRPr="002A06BC">
        <w:t>Plastics: Consist of three</w:t>
      </w:r>
      <w:r w:rsidR="00D72D02" w:rsidRPr="002A06BC">
        <w:t>-p</w:t>
      </w:r>
      <w:r w:rsidRPr="002A06BC">
        <w:t>iece design with mounting plate, potted case and aesthetic cover.</w:t>
      </w:r>
    </w:p>
    <w:p w:rsidR="002A06BC" w:rsidRDefault="00D72D02" w:rsidP="002A06BC">
      <w:pPr>
        <w:pStyle w:val="PR3"/>
      </w:pPr>
      <w:r w:rsidRPr="002A06BC">
        <w:t xml:space="preserve">Color: </w:t>
      </w:r>
      <w:r w:rsidR="004B7B95" w:rsidRPr="002A06BC">
        <w:t>Black, Gray, Brown or Cream</w:t>
      </w:r>
      <w:r w:rsidRPr="002A06BC">
        <w:t xml:space="preserve"> as approved by the project architect.</w:t>
      </w:r>
    </w:p>
    <w:p w:rsidR="002A06BC" w:rsidRDefault="00A03F1A" w:rsidP="002A06BC">
      <w:pPr>
        <w:pStyle w:val="PR2"/>
      </w:pPr>
      <w:r w:rsidRPr="002A06BC">
        <w:t xml:space="preserve">Multi-technology contactless reader </w:t>
      </w:r>
      <w:r w:rsidR="00D72D02" w:rsidRPr="002A06BC">
        <w:t>shall meet the following environmental specifications:</w:t>
      </w:r>
    </w:p>
    <w:p w:rsidR="002A06BC" w:rsidRDefault="00D72D02" w:rsidP="002A06BC">
      <w:pPr>
        <w:pStyle w:val="PR3"/>
      </w:pPr>
      <w:r w:rsidRPr="002A06BC">
        <w:t>Operating temperature:</w:t>
      </w:r>
      <w:r w:rsidR="009B6CFE" w:rsidRPr="002A06BC">
        <w:t xml:space="preserve"> -31 to 151 degrees F (-35 to 67</w:t>
      </w:r>
      <w:r w:rsidRPr="002A06BC">
        <w:t xml:space="preserve"> degrees C)</w:t>
      </w:r>
    </w:p>
    <w:p w:rsidR="002A06BC" w:rsidRDefault="00D72D02" w:rsidP="002A06BC">
      <w:pPr>
        <w:pStyle w:val="PR3"/>
      </w:pPr>
      <w:r w:rsidRPr="002A06BC">
        <w:t>Operating humidity: 5% to 95% relative humidity non-condensing</w:t>
      </w:r>
    </w:p>
    <w:p w:rsidR="002A06BC" w:rsidRDefault="00D72D02" w:rsidP="002A06BC">
      <w:pPr>
        <w:pStyle w:val="PR3"/>
      </w:pPr>
      <w:r w:rsidRPr="002A06BC">
        <w:t>Weatherized design suitable to withstand harsh environments</w:t>
      </w:r>
    </w:p>
    <w:p w:rsidR="002A06BC" w:rsidRDefault="00EA20F0" w:rsidP="002A06BC">
      <w:pPr>
        <w:pStyle w:val="PR4"/>
      </w:pPr>
      <w:r w:rsidRPr="002A06BC">
        <w:t>Certified rating of IP6</w:t>
      </w:r>
      <w:r w:rsidR="00D72D02" w:rsidRPr="002A06BC">
        <w:t>5</w:t>
      </w:r>
    </w:p>
    <w:p w:rsidR="002A06BC" w:rsidRDefault="00A03F1A" w:rsidP="002A06BC">
      <w:pPr>
        <w:pStyle w:val="PR2"/>
      </w:pPr>
      <w:r w:rsidRPr="002A06BC">
        <w:t xml:space="preserve">Multi-technology contactless reader </w:t>
      </w:r>
      <w:r w:rsidR="00D72D02" w:rsidRPr="002A06BC">
        <w:t>cabling requirements shall be:</w:t>
      </w:r>
    </w:p>
    <w:p w:rsidR="002A06BC" w:rsidRDefault="00D72D02" w:rsidP="002A06BC">
      <w:pPr>
        <w:pStyle w:val="PR3"/>
      </w:pPr>
      <w:r w:rsidRPr="002A06BC">
        <w:t>Cable distance: (Wiegand): 500 feet (150m)</w:t>
      </w:r>
    </w:p>
    <w:p w:rsidR="002A06BC" w:rsidRDefault="00EA20F0" w:rsidP="002A06BC">
      <w:pPr>
        <w:pStyle w:val="PR3"/>
      </w:pPr>
      <w:r w:rsidRPr="002A06BC">
        <w:t>Cable type:  5-conductor #22</w:t>
      </w:r>
      <w:r w:rsidR="00D72D02" w:rsidRPr="002A06BC">
        <w:t xml:space="preserve"> AWG</w:t>
      </w:r>
    </w:p>
    <w:p w:rsidR="002A06BC" w:rsidRDefault="00D72D02" w:rsidP="002A06BC">
      <w:pPr>
        <w:pStyle w:val="PR3"/>
      </w:pPr>
      <w:r w:rsidRPr="002A06BC">
        <w:t xml:space="preserve">Standard reader termination:  18” (0.5m) </w:t>
      </w:r>
      <w:r w:rsidR="00EA20F0" w:rsidRPr="002A06BC">
        <w:t>wire harness</w:t>
      </w:r>
    </w:p>
    <w:p w:rsidR="002A06BC" w:rsidRDefault="00D72D02" w:rsidP="008427CF">
      <w:pPr>
        <w:pStyle w:val="PR2"/>
        <w:spacing w:before="120"/>
        <w:contextualSpacing w:val="0"/>
      </w:pPr>
      <w:r w:rsidRPr="002A06BC">
        <w:t xml:space="preserve">The </w:t>
      </w:r>
      <w:r w:rsidR="00A03F1A" w:rsidRPr="002A06BC">
        <w:t xml:space="preserve">Multi-technology contactless reader </w:t>
      </w:r>
      <w:r w:rsidRPr="002A06BC">
        <w:t xml:space="preserve">shall provide a lifetime warranty against defects in materials and </w:t>
      </w:r>
      <w:bookmarkStart w:id="1" w:name="_GoBack"/>
      <w:r w:rsidRPr="002A06BC">
        <w:t>workmanship.</w:t>
      </w:r>
    </w:p>
    <w:p w:rsidR="00D72D02" w:rsidRPr="002A06BC" w:rsidRDefault="00A03F1A" w:rsidP="008427CF">
      <w:pPr>
        <w:pStyle w:val="PR2"/>
        <w:spacing w:before="120"/>
        <w:contextualSpacing w:val="0"/>
      </w:pPr>
      <w:r w:rsidRPr="002A06BC">
        <w:t>Multi-technology conta</w:t>
      </w:r>
      <w:bookmarkEnd w:id="1"/>
      <w:r w:rsidRPr="002A06BC">
        <w:t xml:space="preserve">ctless reader </w:t>
      </w:r>
      <w:r w:rsidR="00D72D02" w:rsidRPr="002A06BC">
        <w:t xml:space="preserve">shall be </w:t>
      </w:r>
      <w:r w:rsidR="004C0AE6" w:rsidRPr="002A06BC">
        <w:rPr>
          <w:i/>
          <w:u w:val="single"/>
        </w:rPr>
        <w:t>MT</w:t>
      </w:r>
      <w:r w:rsidR="008A7C1D" w:rsidRPr="002A06BC">
        <w:rPr>
          <w:i/>
          <w:u w:val="single"/>
        </w:rPr>
        <w:t>MS</w:t>
      </w:r>
      <w:r w:rsidR="004C0AE6" w:rsidRPr="002A06BC">
        <w:rPr>
          <w:i/>
          <w:u w:val="single"/>
        </w:rPr>
        <w:t>15</w:t>
      </w:r>
      <w:r w:rsidR="004B7B95" w:rsidRPr="002A06BC">
        <w:t>.</w:t>
      </w:r>
    </w:p>
    <w:p w:rsidR="006C73C7" w:rsidRDefault="006C73C7"/>
    <w:p w:rsidR="00287BFC" w:rsidRPr="00B82D60" w:rsidRDefault="00287BFC" w:rsidP="00287BFC">
      <w:pPr>
        <w:pStyle w:val="PRT"/>
        <w:jc w:val="left"/>
        <w:rPr>
          <w:color w:val="808080"/>
        </w:rPr>
      </w:pPr>
      <w:r w:rsidRPr="00B82D60">
        <w:rPr>
          <w:color w:val="808080"/>
        </w:rPr>
        <w:t>EXECUTION</w:t>
      </w:r>
    </w:p>
    <w:p w:rsidR="00287BFC" w:rsidRPr="00B82D60" w:rsidRDefault="00287BFC" w:rsidP="00287BFC">
      <w:pPr>
        <w:pStyle w:val="ART"/>
        <w:numPr>
          <w:ilvl w:val="0"/>
          <w:numId w:val="0"/>
        </w:numPr>
        <w:ind w:left="864"/>
        <w:rPr>
          <w:color w:val="808080"/>
        </w:rPr>
      </w:pPr>
      <w:r w:rsidRPr="00B82D60">
        <w:rPr>
          <w:color w:val="808080"/>
        </w:rPr>
        <w:t>no part 3 INFORMATION IS CONTAINED IN THIS Template.</w:t>
      </w:r>
    </w:p>
    <w:p w:rsidR="00287BFC" w:rsidRPr="009F36D0" w:rsidRDefault="00287BFC" w:rsidP="00287BFC">
      <w:pPr>
        <w:pStyle w:val="EOS"/>
        <w:jc w:val="left"/>
        <w:rPr>
          <w:color w:val="000000"/>
        </w:rPr>
      </w:pPr>
      <w:bookmarkStart w:id="2" w:name="StartHwSets"/>
      <w:bookmarkEnd w:id="2"/>
      <w:r w:rsidRPr="009F36D0">
        <w:rPr>
          <w:color w:val="000000"/>
        </w:rPr>
        <w:t>END OF SECTION</w:t>
      </w:r>
    </w:p>
    <w:p w:rsidR="001F6E35" w:rsidRDefault="001F6E35" w:rsidP="001F6E35">
      <w:pPr>
        <w:pStyle w:val="EOS"/>
        <w:jc w:val="left"/>
        <w:rPr>
          <w:b w:val="0"/>
          <w:color w:val="000000"/>
        </w:rPr>
      </w:pPr>
      <w:r>
        <w:rPr>
          <w:b w:val="0"/>
          <w:color w:val="000000"/>
        </w:rPr>
        <w:t xml:space="preserve">If you require technical specifications or additional information on these products, please visit the Allegion website </w:t>
      </w:r>
      <w:hyperlink r:id="rId11" w:history="1">
        <w:r>
          <w:rPr>
            <w:rStyle w:val="Hyperlink"/>
            <w:b w:val="0"/>
          </w:rPr>
          <w:t>here</w:t>
        </w:r>
      </w:hyperlink>
      <w:r>
        <w:rPr>
          <w:b w:val="0"/>
          <w:color w:val="000000"/>
        </w:rPr>
        <w:t>.</w:t>
      </w:r>
    </w:p>
    <w:p w:rsidR="00287BFC" w:rsidRDefault="00287BFC"/>
    <w:sectPr w:rsidR="00287BF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A4C" w:rsidRDefault="00E57A4C" w:rsidP="00F5011C">
      <w:r>
        <w:separator/>
      </w:r>
    </w:p>
  </w:endnote>
  <w:endnote w:type="continuationSeparator" w:id="0">
    <w:p w:rsidR="00E57A4C" w:rsidRDefault="00E57A4C" w:rsidP="00F5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BBOGH+Univers-Condensed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3C7" w:rsidRDefault="006C73C7" w:rsidP="00B376E4">
    <w:pPr>
      <w:pStyle w:val="Footer"/>
      <w:jc w:val="center"/>
    </w:pPr>
  </w:p>
  <w:p w:rsidR="006C73C7" w:rsidRDefault="006C7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A4C" w:rsidRDefault="00E57A4C" w:rsidP="00F5011C">
      <w:r>
        <w:separator/>
      </w:r>
    </w:p>
  </w:footnote>
  <w:footnote w:type="continuationSeparator" w:id="0">
    <w:p w:rsidR="00E57A4C" w:rsidRDefault="00E57A4C" w:rsidP="00F5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3C7" w:rsidRDefault="006C73C7">
    <w:pPr>
      <w:pStyle w:val="Header"/>
    </w:pPr>
    <w:r>
      <w:rPr>
        <w:noProof/>
      </w:rPr>
      <w:drawing>
        <wp:inline distT="0" distB="0" distL="0" distR="0" wp14:anchorId="526A8109" wp14:editId="5AE50E29">
          <wp:extent cx="1478943" cy="354586"/>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iQ_Red_Black_TM_0110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1189" cy="369510"/>
                  </a:xfrm>
                  <a:prstGeom prst="rect">
                    <a:avLst/>
                  </a:prstGeom>
                  <a:noFill/>
                  <a:ln>
                    <a:noFill/>
                  </a:ln>
                </pic:spPr>
              </pic:pic>
            </a:graphicData>
          </a:graphic>
        </wp:inline>
      </w:drawing>
    </w:r>
  </w:p>
  <w:p w:rsidR="006C73C7" w:rsidRDefault="006C7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5064612"/>
    <w:multiLevelType w:val="hybridMultilevel"/>
    <w:tmpl w:val="E97CBA46"/>
    <w:lvl w:ilvl="0" w:tplc="64C09F8C">
      <w:start w:val="1"/>
      <w:numFmt w:val="upperLetter"/>
      <w:lvlText w:val="%1."/>
      <w:lvlJc w:val="left"/>
      <w:pPr>
        <w:tabs>
          <w:tab w:val="num" w:pos="735"/>
        </w:tabs>
        <w:ind w:left="735" w:hanging="450"/>
      </w:pPr>
    </w:lvl>
    <w:lvl w:ilvl="1" w:tplc="0409000F">
      <w:start w:val="1"/>
      <w:numFmt w:val="decimal"/>
      <w:lvlText w:val="%2."/>
      <w:lvlJc w:val="left"/>
      <w:pPr>
        <w:tabs>
          <w:tab w:val="num" w:pos="1710"/>
        </w:tabs>
        <w:ind w:left="1710" w:hanging="705"/>
      </w:pPr>
      <w:rPr>
        <w:sz w:val="20"/>
        <w:szCs w:val="20"/>
      </w:rPr>
    </w:lvl>
    <w:lvl w:ilvl="2" w:tplc="1F881B1E">
      <w:start w:val="1"/>
      <w:numFmt w:val="lowerLetter"/>
      <w:lvlText w:val="%3."/>
      <w:lvlJc w:val="left"/>
      <w:pPr>
        <w:tabs>
          <w:tab w:val="num" w:pos="2265"/>
        </w:tabs>
        <w:ind w:left="2265" w:hanging="360"/>
      </w:pPr>
      <w:rPr>
        <w:color w:val="000000"/>
      </w:r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 w15:restartNumberingAfterBreak="0">
    <w:nsid w:val="17D73E01"/>
    <w:multiLevelType w:val="multilevel"/>
    <w:tmpl w:val="C38699CA"/>
    <w:lvl w:ilvl="0">
      <w:start w:val="2"/>
      <w:numFmt w:val="decimal"/>
      <w:lvlText w:val="%1"/>
      <w:lvlJc w:val="left"/>
      <w:pPr>
        <w:tabs>
          <w:tab w:val="num" w:pos="720"/>
        </w:tabs>
        <w:ind w:left="720" w:hanging="720"/>
      </w:pPr>
    </w:lvl>
    <w:lvl w:ilvl="1">
      <w:start w:val="1"/>
      <w:numFmt w:val="decimalZero"/>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D8245AF"/>
    <w:multiLevelType w:val="hybridMultilevel"/>
    <w:tmpl w:val="24C8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C0206"/>
    <w:multiLevelType w:val="hybridMultilevel"/>
    <w:tmpl w:val="3BC664BE"/>
    <w:lvl w:ilvl="0" w:tplc="D8F6CD80">
      <w:start w:val="1"/>
      <w:numFmt w:val="upperLetter"/>
      <w:lvlText w:val="%1."/>
      <w:lvlJc w:val="left"/>
      <w:pPr>
        <w:tabs>
          <w:tab w:val="num" w:pos="531"/>
        </w:tabs>
        <w:ind w:left="531" w:hanging="360"/>
      </w:pPr>
    </w:lvl>
    <w:lvl w:ilvl="1" w:tplc="04090019">
      <w:start w:val="1"/>
      <w:numFmt w:val="lowerLetter"/>
      <w:lvlText w:val="%2."/>
      <w:lvlJc w:val="left"/>
      <w:pPr>
        <w:tabs>
          <w:tab w:val="num" w:pos="1251"/>
        </w:tabs>
        <w:ind w:left="1251" w:hanging="360"/>
      </w:pPr>
    </w:lvl>
    <w:lvl w:ilvl="2" w:tplc="0409001B">
      <w:start w:val="1"/>
      <w:numFmt w:val="lowerRoman"/>
      <w:lvlText w:val="%3."/>
      <w:lvlJc w:val="right"/>
      <w:pPr>
        <w:tabs>
          <w:tab w:val="num" w:pos="1971"/>
        </w:tabs>
        <w:ind w:left="1971" w:hanging="180"/>
      </w:pPr>
    </w:lvl>
    <w:lvl w:ilvl="3" w:tplc="0409000F">
      <w:start w:val="1"/>
      <w:numFmt w:val="decimal"/>
      <w:lvlText w:val="%4."/>
      <w:lvlJc w:val="left"/>
      <w:pPr>
        <w:tabs>
          <w:tab w:val="num" w:pos="2691"/>
        </w:tabs>
        <w:ind w:left="2691" w:hanging="360"/>
      </w:pPr>
    </w:lvl>
    <w:lvl w:ilvl="4" w:tplc="04090019">
      <w:start w:val="1"/>
      <w:numFmt w:val="lowerLetter"/>
      <w:lvlText w:val="%5."/>
      <w:lvlJc w:val="left"/>
      <w:pPr>
        <w:tabs>
          <w:tab w:val="num" w:pos="3411"/>
        </w:tabs>
        <w:ind w:left="3411" w:hanging="360"/>
      </w:pPr>
    </w:lvl>
    <w:lvl w:ilvl="5" w:tplc="0409001B">
      <w:start w:val="1"/>
      <w:numFmt w:val="lowerRoman"/>
      <w:lvlText w:val="%6."/>
      <w:lvlJc w:val="right"/>
      <w:pPr>
        <w:tabs>
          <w:tab w:val="num" w:pos="4131"/>
        </w:tabs>
        <w:ind w:left="4131" w:hanging="180"/>
      </w:pPr>
    </w:lvl>
    <w:lvl w:ilvl="6" w:tplc="0409000F">
      <w:start w:val="1"/>
      <w:numFmt w:val="decimal"/>
      <w:lvlText w:val="%7."/>
      <w:lvlJc w:val="left"/>
      <w:pPr>
        <w:tabs>
          <w:tab w:val="num" w:pos="4851"/>
        </w:tabs>
        <w:ind w:left="4851" w:hanging="360"/>
      </w:pPr>
    </w:lvl>
    <w:lvl w:ilvl="7" w:tplc="04090019">
      <w:start w:val="1"/>
      <w:numFmt w:val="lowerLetter"/>
      <w:lvlText w:val="%8."/>
      <w:lvlJc w:val="left"/>
      <w:pPr>
        <w:tabs>
          <w:tab w:val="num" w:pos="5571"/>
        </w:tabs>
        <w:ind w:left="5571" w:hanging="360"/>
      </w:pPr>
    </w:lvl>
    <w:lvl w:ilvl="8" w:tplc="0409001B">
      <w:start w:val="1"/>
      <w:numFmt w:val="lowerRoman"/>
      <w:lvlText w:val="%9."/>
      <w:lvlJc w:val="right"/>
      <w:pPr>
        <w:tabs>
          <w:tab w:val="num" w:pos="6291"/>
        </w:tabs>
        <w:ind w:left="6291" w:hanging="180"/>
      </w:pPr>
    </w:lvl>
  </w:abstractNum>
  <w:abstractNum w:abstractNumId="5" w15:restartNumberingAfterBreak="0">
    <w:nsid w:val="460149A0"/>
    <w:multiLevelType w:val="hybridMultilevel"/>
    <w:tmpl w:val="9A9E3FA6"/>
    <w:lvl w:ilvl="0" w:tplc="64C09F8C">
      <w:start w:val="1"/>
      <w:numFmt w:val="upperLetter"/>
      <w:lvlText w:val="%1."/>
      <w:lvlJc w:val="left"/>
      <w:pPr>
        <w:tabs>
          <w:tab w:val="num" w:pos="735"/>
        </w:tabs>
        <w:ind w:left="735" w:hanging="450"/>
      </w:pPr>
    </w:lvl>
    <w:lvl w:ilvl="1" w:tplc="0409000F">
      <w:start w:val="1"/>
      <w:numFmt w:val="decimal"/>
      <w:lvlText w:val="%2."/>
      <w:lvlJc w:val="left"/>
      <w:pPr>
        <w:tabs>
          <w:tab w:val="num" w:pos="1710"/>
        </w:tabs>
        <w:ind w:left="1710" w:hanging="705"/>
      </w:pPr>
      <w:rPr>
        <w:sz w:val="20"/>
        <w:szCs w:val="20"/>
      </w:rPr>
    </w:lvl>
    <w:lvl w:ilvl="2" w:tplc="1F881B1E">
      <w:start w:val="1"/>
      <w:numFmt w:val="lowerLetter"/>
      <w:lvlText w:val="%3."/>
      <w:lvlJc w:val="left"/>
      <w:pPr>
        <w:tabs>
          <w:tab w:val="num" w:pos="2265"/>
        </w:tabs>
        <w:ind w:left="2265" w:hanging="360"/>
      </w:pPr>
      <w:rPr>
        <w:color w:val="000000"/>
      </w:rPr>
    </w:lvl>
    <w:lvl w:ilvl="3" w:tplc="04090019">
      <w:start w:val="1"/>
      <w:numFmt w:val="lowerLetter"/>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6" w15:restartNumberingAfterBreak="0">
    <w:nsid w:val="4BD620A8"/>
    <w:multiLevelType w:val="hybridMultilevel"/>
    <w:tmpl w:val="FD00ABD6"/>
    <w:lvl w:ilvl="0" w:tplc="64C09F8C">
      <w:start w:val="1"/>
      <w:numFmt w:val="upperLetter"/>
      <w:lvlText w:val="%1."/>
      <w:lvlJc w:val="left"/>
      <w:pPr>
        <w:tabs>
          <w:tab w:val="num" w:pos="735"/>
        </w:tabs>
        <w:ind w:left="735" w:hanging="450"/>
      </w:pPr>
    </w:lvl>
    <w:lvl w:ilvl="1" w:tplc="0409000F">
      <w:start w:val="1"/>
      <w:numFmt w:val="decimal"/>
      <w:lvlText w:val="%2."/>
      <w:lvlJc w:val="left"/>
      <w:pPr>
        <w:tabs>
          <w:tab w:val="num" w:pos="1710"/>
        </w:tabs>
        <w:ind w:left="1710" w:hanging="705"/>
      </w:pPr>
      <w:rPr>
        <w:sz w:val="20"/>
        <w:szCs w:val="20"/>
      </w:rPr>
    </w:lvl>
    <w:lvl w:ilvl="2" w:tplc="1F881B1E">
      <w:start w:val="1"/>
      <w:numFmt w:val="lowerLetter"/>
      <w:lvlText w:val="%3."/>
      <w:lvlJc w:val="left"/>
      <w:pPr>
        <w:tabs>
          <w:tab w:val="num" w:pos="2265"/>
        </w:tabs>
        <w:ind w:left="2265" w:hanging="360"/>
      </w:pPr>
      <w:rPr>
        <w:color w:val="000000"/>
      </w:rPr>
    </w:lvl>
    <w:lvl w:ilvl="3" w:tplc="04090017">
      <w:start w:val="1"/>
      <w:numFmt w:val="lowerLetter"/>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7" w15:restartNumberingAfterBreak="0">
    <w:nsid w:val="4C1929E3"/>
    <w:multiLevelType w:val="multilevel"/>
    <w:tmpl w:val="83887D96"/>
    <w:lvl w:ilvl="0">
      <w:start w:val="1"/>
      <w:numFmt w:val="bullet"/>
      <w:lvlText w:val=""/>
      <w:lvlJc w:val="left"/>
      <w:pPr>
        <w:tabs>
          <w:tab w:val="num" w:pos="840"/>
        </w:tabs>
        <w:ind w:left="840" w:hanging="390"/>
      </w:pPr>
      <w:rPr>
        <w:rFonts w:ascii="Symbol" w:hAnsi="Symbol" w:hint="default"/>
        <w:b/>
        <w:i w:val="0"/>
        <w:color w:val="000000"/>
        <w:sz w:val="24"/>
        <w:szCs w:val="24"/>
      </w:rPr>
    </w:lvl>
    <w:lvl w:ilvl="1">
      <w:start w:val="3"/>
      <w:numFmt w:val="decimal"/>
      <w:lvlText w:val="%2.1."/>
      <w:lvlJc w:val="left"/>
      <w:pPr>
        <w:tabs>
          <w:tab w:val="num" w:pos="930"/>
        </w:tabs>
        <w:ind w:left="1267" w:hanging="727"/>
      </w:pPr>
      <w:rPr>
        <w:rFonts w:cs="Arial" w:hint="default"/>
        <w:b/>
        <w:i w:val="0"/>
        <w:color w:val="000000"/>
        <w:sz w:val="24"/>
        <w:szCs w:val="24"/>
      </w:rPr>
    </w:lvl>
    <w:lvl w:ilvl="2">
      <w:start w:val="1"/>
      <w:numFmt w:val="decimal"/>
      <w:lvlText w:val="%1.1.%3."/>
      <w:lvlJc w:val="left"/>
      <w:pPr>
        <w:tabs>
          <w:tab w:val="num" w:pos="1800"/>
        </w:tabs>
        <w:ind w:left="1800" w:hanging="720"/>
      </w:pPr>
      <w:rPr>
        <w:rFonts w:cs="Arial" w:hint="default"/>
        <w:b/>
        <w:i w:val="0"/>
        <w:color w:val="000000"/>
        <w:sz w:val="20"/>
        <w:szCs w:val="20"/>
      </w:rPr>
    </w:lvl>
    <w:lvl w:ilvl="3">
      <w:start w:val="1"/>
      <w:numFmt w:val="bullet"/>
      <w:lvlText w:val=""/>
      <w:lvlJc w:val="left"/>
      <w:pPr>
        <w:tabs>
          <w:tab w:val="num" w:pos="2340"/>
        </w:tabs>
        <w:ind w:left="2340" w:hanging="720"/>
      </w:pPr>
      <w:rPr>
        <w:rFonts w:ascii="Symbol" w:hAnsi="Symbol" w:hint="default"/>
        <w:b/>
        <w:i w:val="0"/>
        <w:color w:val="000000"/>
        <w:sz w:val="20"/>
        <w:szCs w:val="20"/>
      </w:rPr>
    </w:lvl>
    <w:lvl w:ilvl="4">
      <w:start w:val="1"/>
      <w:numFmt w:val="decimal"/>
      <w:lvlText w:val="%1.1.%3.%4.%5."/>
      <w:lvlJc w:val="left"/>
      <w:pPr>
        <w:tabs>
          <w:tab w:val="num" w:pos="3240"/>
        </w:tabs>
        <w:ind w:left="3240" w:hanging="1080"/>
      </w:pPr>
      <w:rPr>
        <w:rFonts w:cs="Arial" w:hint="default"/>
        <w:b/>
        <w:color w:val="000000"/>
        <w:sz w:val="20"/>
        <w:szCs w:val="20"/>
      </w:rPr>
    </w:lvl>
    <w:lvl w:ilvl="5">
      <w:start w:val="1"/>
      <w:numFmt w:val="decimal"/>
      <w:lvlText w:val="%1.1.%3.%4.%5.%6."/>
      <w:lvlJc w:val="left"/>
      <w:pPr>
        <w:tabs>
          <w:tab w:val="num" w:pos="3780"/>
        </w:tabs>
        <w:ind w:left="3780" w:hanging="1080"/>
      </w:pPr>
      <w:rPr>
        <w:rFonts w:cs="Arial" w:hint="default"/>
        <w:b/>
        <w:color w:val="000000"/>
        <w:sz w:val="24"/>
      </w:rPr>
    </w:lvl>
    <w:lvl w:ilvl="6">
      <w:start w:val="1"/>
      <w:numFmt w:val="decimal"/>
      <w:lvlText w:val="%1.%2.%3.%4.%5.%6.%7."/>
      <w:lvlJc w:val="left"/>
      <w:pPr>
        <w:tabs>
          <w:tab w:val="num" w:pos="4680"/>
        </w:tabs>
        <w:ind w:left="4680" w:hanging="1440"/>
      </w:pPr>
      <w:rPr>
        <w:rFonts w:cs="Arial" w:hint="default"/>
        <w:b/>
        <w:color w:val="000000"/>
        <w:sz w:val="24"/>
      </w:rPr>
    </w:lvl>
    <w:lvl w:ilvl="7">
      <w:start w:val="1"/>
      <w:numFmt w:val="decimal"/>
      <w:lvlText w:val="%1.%2.%3.%4.%5.%6.%7.%8."/>
      <w:lvlJc w:val="left"/>
      <w:pPr>
        <w:tabs>
          <w:tab w:val="num" w:pos="5220"/>
        </w:tabs>
        <w:ind w:left="5220" w:hanging="1440"/>
      </w:pPr>
      <w:rPr>
        <w:rFonts w:cs="Arial" w:hint="default"/>
        <w:b/>
        <w:color w:val="000000"/>
        <w:sz w:val="24"/>
      </w:rPr>
    </w:lvl>
    <w:lvl w:ilvl="8">
      <w:start w:val="1"/>
      <w:numFmt w:val="decimal"/>
      <w:lvlText w:val="%1.%2.%3.%4.%5.%6.%7.%8.%9."/>
      <w:lvlJc w:val="left"/>
      <w:pPr>
        <w:tabs>
          <w:tab w:val="num" w:pos="6120"/>
        </w:tabs>
        <w:ind w:left="6120" w:hanging="1800"/>
      </w:pPr>
      <w:rPr>
        <w:rFonts w:cs="Arial" w:hint="default"/>
        <w:b/>
        <w:color w:val="000000"/>
        <w:sz w:val="24"/>
      </w:rPr>
    </w:lvl>
  </w:abstractNum>
  <w:abstractNum w:abstractNumId="8" w15:restartNumberingAfterBreak="0">
    <w:nsid w:val="4CBA4115"/>
    <w:multiLevelType w:val="hybridMultilevel"/>
    <w:tmpl w:val="77A2FEC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A46F1"/>
    <w:multiLevelType w:val="hybridMultilevel"/>
    <w:tmpl w:val="B5864B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F3266BC"/>
    <w:multiLevelType w:val="hybridMultilevel"/>
    <w:tmpl w:val="C8BA043C"/>
    <w:lvl w:ilvl="0" w:tplc="76E844B0">
      <w:start w:val="12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8"/>
  </w:num>
  <w:num w:numId="6">
    <w:abstractNumId w:val="10"/>
  </w:num>
  <w:num w:numId="7">
    <w:abstractNumId w:val="7"/>
  </w:num>
  <w:num w:numId="8">
    <w:abstractNumId w:val="6"/>
  </w:num>
  <w:num w:numId="9">
    <w:abstractNumId w:val="5"/>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02"/>
    <w:rsid w:val="00015228"/>
    <w:rsid w:val="00020837"/>
    <w:rsid w:val="00027D87"/>
    <w:rsid w:val="001076A6"/>
    <w:rsid w:val="001721FD"/>
    <w:rsid w:val="001A03A3"/>
    <w:rsid w:val="001F6E35"/>
    <w:rsid w:val="002079BA"/>
    <w:rsid w:val="002605BA"/>
    <w:rsid w:val="00287BFC"/>
    <w:rsid w:val="002A06BC"/>
    <w:rsid w:val="002C7A18"/>
    <w:rsid w:val="004B7B95"/>
    <w:rsid w:val="004C0AE6"/>
    <w:rsid w:val="0059204B"/>
    <w:rsid w:val="006C73C7"/>
    <w:rsid w:val="007A2CD7"/>
    <w:rsid w:val="007D4C2E"/>
    <w:rsid w:val="007F6EEF"/>
    <w:rsid w:val="008427CF"/>
    <w:rsid w:val="008A7C1D"/>
    <w:rsid w:val="008C681B"/>
    <w:rsid w:val="009B6CFE"/>
    <w:rsid w:val="00A03F1A"/>
    <w:rsid w:val="00B1539A"/>
    <w:rsid w:val="00B376E4"/>
    <w:rsid w:val="00B6738A"/>
    <w:rsid w:val="00B72D52"/>
    <w:rsid w:val="00BD34BA"/>
    <w:rsid w:val="00C4099B"/>
    <w:rsid w:val="00CC3AE7"/>
    <w:rsid w:val="00CE4BB7"/>
    <w:rsid w:val="00D1171F"/>
    <w:rsid w:val="00D72D02"/>
    <w:rsid w:val="00DA4D34"/>
    <w:rsid w:val="00DD59DA"/>
    <w:rsid w:val="00E00E0A"/>
    <w:rsid w:val="00E16BA3"/>
    <w:rsid w:val="00E57A4C"/>
    <w:rsid w:val="00EA20F0"/>
    <w:rsid w:val="00F02758"/>
    <w:rsid w:val="00F5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A50329-C0FB-4435-BA59-C388EA1C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2D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3">
    <w:name w:val="A3"/>
    <w:rsid w:val="00D72D02"/>
    <w:rPr>
      <w:rFonts w:ascii="CBBOGH+Univers-CondensedLight" w:hAnsi="CBBOGH+Univers-CondensedLight" w:cs="CBBOGH+Univers-CondensedLight" w:hint="default"/>
      <w:color w:val="000000"/>
      <w:sz w:val="20"/>
      <w:szCs w:val="20"/>
    </w:rPr>
  </w:style>
  <w:style w:type="paragraph" w:styleId="BalloonText">
    <w:name w:val="Balloon Text"/>
    <w:basedOn w:val="Normal"/>
    <w:link w:val="BalloonTextChar"/>
    <w:uiPriority w:val="99"/>
    <w:semiHidden/>
    <w:unhideWhenUsed/>
    <w:rsid w:val="00D72D02"/>
    <w:rPr>
      <w:rFonts w:ascii="Tahoma" w:hAnsi="Tahoma" w:cs="Tahoma"/>
      <w:sz w:val="16"/>
      <w:szCs w:val="16"/>
    </w:rPr>
  </w:style>
  <w:style w:type="character" w:customStyle="1" w:styleId="BalloonTextChar">
    <w:name w:val="Balloon Text Char"/>
    <w:basedOn w:val="DefaultParagraphFont"/>
    <w:link w:val="BalloonText"/>
    <w:uiPriority w:val="99"/>
    <w:semiHidden/>
    <w:rsid w:val="00D72D02"/>
    <w:rPr>
      <w:rFonts w:ascii="Tahoma" w:eastAsia="Times New Roman" w:hAnsi="Tahoma" w:cs="Tahoma"/>
      <w:sz w:val="16"/>
      <w:szCs w:val="16"/>
    </w:rPr>
  </w:style>
  <w:style w:type="paragraph" w:styleId="NoSpacing">
    <w:name w:val="No Spacing"/>
    <w:uiPriority w:val="1"/>
    <w:qFormat/>
    <w:rsid w:val="00CE4BB7"/>
    <w:pPr>
      <w:spacing w:after="0" w:line="240" w:lineRule="auto"/>
    </w:pPr>
  </w:style>
  <w:style w:type="paragraph" w:styleId="ListParagraph">
    <w:name w:val="List Paragraph"/>
    <w:basedOn w:val="Normal"/>
    <w:uiPriority w:val="34"/>
    <w:qFormat/>
    <w:rsid w:val="001721FD"/>
    <w:pPr>
      <w:ind w:left="720"/>
      <w:contextualSpacing/>
    </w:pPr>
  </w:style>
  <w:style w:type="paragraph" w:styleId="Header">
    <w:name w:val="header"/>
    <w:basedOn w:val="Normal"/>
    <w:link w:val="HeaderChar"/>
    <w:uiPriority w:val="99"/>
    <w:unhideWhenUsed/>
    <w:rsid w:val="00F5011C"/>
    <w:pPr>
      <w:tabs>
        <w:tab w:val="center" w:pos="4680"/>
        <w:tab w:val="right" w:pos="9360"/>
      </w:tabs>
    </w:pPr>
  </w:style>
  <w:style w:type="character" w:customStyle="1" w:styleId="HeaderChar">
    <w:name w:val="Header Char"/>
    <w:basedOn w:val="DefaultParagraphFont"/>
    <w:link w:val="Header"/>
    <w:uiPriority w:val="99"/>
    <w:rsid w:val="00F501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011C"/>
    <w:pPr>
      <w:tabs>
        <w:tab w:val="center" w:pos="4680"/>
        <w:tab w:val="right" w:pos="9360"/>
      </w:tabs>
    </w:pPr>
  </w:style>
  <w:style w:type="character" w:customStyle="1" w:styleId="FooterChar">
    <w:name w:val="Footer Char"/>
    <w:basedOn w:val="DefaultParagraphFont"/>
    <w:link w:val="Footer"/>
    <w:uiPriority w:val="99"/>
    <w:rsid w:val="00F5011C"/>
    <w:rPr>
      <w:rFonts w:ascii="Times New Roman" w:eastAsia="Times New Roman" w:hAnsi="Times New Roman" w:cs="Times New Roman"/>
      <w:sz w:val="24"/>
      <w:szCs w:val="24"/>
    </w:rPr>
  </w:style>
  <w:style w:type="paragraph" w:customStyle="1" w:styleId="SCT">
    <w:name w:val="SCT"/>
    <w:basedOn w:val="Normal"/>
    <w:qFormat/>
    <w:rsid w:val="00287BFC"/>
    <w:pPr>
      <w:suppressAutoHyphens/>
      <w:spacing w:before="480"/>
      <w:jc w:val="both"/>
    </w:pPr>
    <w:rPr>
      <w:rFonts w:ascii="Arial" w:hAnsi="Arial" w:cs="Arial"/>
      <w:b/>
      <w:sz w:val="20"/>
      <w:szCs w:val="20"/>
    </w:rPr>
  </w:style>
  <w:style w:type="paragraph" w:customStyle="1" w:styleId="PRT">
    <w:name w:val="PRT"/>
    <w:basedOn w:val="Normal"/>
    <w:next w:val="ART"/>
    <w:qFormat/>
    <w:rsid w:val="00287BFC"/>
    <w:pPr>
      <w:keepNext/>
      <w:numPr>
        <w:numId w:val="11"/>
      </w:numPr>
      <w:suppressAutoHyphens/>
      <w:spacing w:before="480"/>
      <w:jc w:val="both"/>
      <w:outlineLvl w:val="0"/>
    </w:pPr>
    <w:rPr>
      <w:rFonts w:ascii="Arial" w:hAnsi="Arial" w:cs="Arial"/>
      <w:caps/>
      <w:sz w:val="20"/>
      <w:szCs w:val="20"/>
    </w:rPr>
  </w:style>
  <w:style w:type="paragraph" w:customStyle="1" w:styleId="ART">
    <w:name w:val="ART"/>
    <w:basedOn w:val="Normal"/>
    <w:next w:val="PR1"/>
    <w:qFormat/>
    <w:rsid w:val="00287BFC"/>
    <w:pPr>
      <w:keepNext/>
      <w:numPr>
        <w:ilvl w:val="3"/>
        <w:numId w:val="11"/>
      </w:numPr>
      <w:suppressAutoHyphens/>
      <w:spacing w:before="480"/>
      <w:outlineLvl w:val="1"/>
    </w:pPr>
    <w:rPr>
      <w:rFonts w:ascii="Arial" w:hAnsi="Arial" w:cs="Arial"/>
      <w:caps/>
      <w:sz w:val="20"/>
      <w:szCs w:val="20"/>
    </w:rPr>
  </w:style>
  <w:style w:type="paragraph" w:customStyle="1" w:styleId="PR1">
    <w:name w:val="PR1"/>
    <w:basedOn w:val="Normal"/>
    <w:qFormat/>
    <w:rsid w:val="00287BFC"/>
    <w:pPr>
      <w:numPr>
        <w:ilvl w:val="4"/>
        <w:numId w:val="11"/>
      </w:numPr>
      <w:suppressAutoHyphens/>
      <w:spacing w:before="240"/>
      <w:outlineLvl w:val="2"/>
    </w:pPr>
    <w:rPr>
      <w:rFonts w:ascii="Arial" w:hAnsi="Arial" w:cs="Arial"/>
      <w:sz w:val="20"/>
      <w:szCs w:val="20"/>
    </w:rPr>
  </w:style>
  <w:style w:type="paragraph" w:customStyle="1" w:styleId="PR2">
    <w:name w:val="PR2"/>
    <w:basedOn w:val="Normal"/>
    <w:qFormat/>
    <w:rsid w:val="00287BFC"/>
    <w:pPr>
      <w:numPr>
        <w:ilvl w:val="5"/>
        <w:numId w:val="11"/>
      </w:numPr>
      <w:suppressAutoHyphens/>
      <w:spacing w:before="200"/>
      <w:contextualSpacing/>
      <w:outlineLvl w:val="3"/>
    </w:pPr>
    <w:rPr>
      <w:rFonts w:ascii="Arial" w:hAnsi="Arial" w:cs="Arial"/>
      <w:sz w:val="20"/>
      <w:szCs w:val="20"/>
    </w:rPr>
  </w:style>
  <w:style w:type="paragraph" w:customStyle="1" w:styleId="PR3">
    <w:name w:val="PR3"/>
    <w:basedOn w:val="Normal"/>
    <w:qFormat/>
    <w:rsid w:val="00287BFC"/>
    <w:pPr>
      <w:numPr>
        <w:ilvl w:val="6"/>
        <w:numId w:val="11"/>
      </w:numPr>
      <w:suppressAutoHyphens/>
      <w:spacing w:before="200"/>
      <w:contextualSpacing/>
      <w:outlineLvl w:val="4"/>
    </w:pPr>
    <w:rPr>
      <w:rFonts w:ascii="Arial" w:hAnsi="Arial" w:cs="Arial"/>
      <w:sz w:val="20"/>
      <w:szCs w:val="20"/>
    </w:rPr>
  </w:style>
  <w:style w:type="paragraph" w:customStyle="1" w:styleId="PR4">
    <w:name w:val="PR4"/>
    <w:basedOn w:val="Normal"/>
    <w:qFormat/>
    <w:rsid w:val="00287BFC"/>
    <w:pPr>
      <w:numPr>
        <w:ilvl w:val="7"/>
        <w:numId w:val="11"/>
      </w:numPr>
      <w:suppressAutoHyphens/>
      <w:outlineLvl w:val="5"/>
    </w:pPr>
    <w:rPr>
      <w:rFonts w:ascii="Arial" w:hAnsi="Arial" w:cs="Arial"/>
      <w:sz w:val="20"/>
      <w:szCs w:val="20"/>
    </w:rPr>
  </w:style>
  <w:style w:type="paragraph" w:customStyle="1" w:styleId="PR5">
    <w:name w:val="PR5"/>
    <w:basedOn w:val="Normal"/>
    <w:qFormat/>
    <w:rsid w:val="00287BFC"/>
    <w:pPr>
      <w:numPr>
        <w:ilvl w:val="8"/>
        <w:numId w:val="11"/>
      </w:numPr>
      <w:suppressAutoHyphens/>
      <w:outlineLvl w:val="6"/>
    </w:pPr>
    <w:rPr>
      <w:rFonts w:ascii="Arial" w:hAnsi="Arial" w:cs="Arial"/>
      <w:sz w:val="20"/>
      <w:szCs w:val="20"/>
    </w:rPr>
  </w:style>
  <w:style w:type="paragraph" w:customStyle="1" w:styleId="CMT">
    <w:name w:val="CMT"/>
    <w:link w:val="CMTChar"/>
    <w:qFormat/>
    <w:rsid w:val="00287BFC"/>
    <w:pPr>
      <w:suppressAutoHyphens/>
      <w:spacing w:before="240" w:after="0" w:line="240" w:lineRule="auto"/>
      <w:jc w:val="both"/>
    </w:pPr>
    <w:rPr>
      <w:rFonts w:ascii="Arial" w:eastAsia="Times New Roman" w:hAnsi="Arial" w:cs="Arial"/>
      <w:vanish/>
      <w:color w:val="0000FF"/>
      <w:sz w:val="20"/>
      <w:szCs w:val="20"/>
    </w:rPr>
  </w:style>
  <w:style w:type="character" w:customStyle="1" w:styleId="CMTChar">
    <w:name w:val="CMT Char"/>
    <w:link w:val="CMT"/>
    <w:rsid w:val="00287BFC"/>
    <w:rPr>
      <w:rFonts w:ascii="Arial" w:eastAsia="Times New Roman" w:hAnsi="Arial" w:cs="Arial"/>
      <w:vanish/>
      <w:color w:val="0000FF"/>
      <w:sz w:val="20"/>
      <w:szCs w:val="20"/>
    </w:rPr>
  </w:style>
  <w:style w:type="character" w:customStyle="1" w:styleId="NUM">
    <w:name w:val="NUM"/>
    <w:rsid w:val="00287BFC"/>
  </w:style>
  <w:style w:type="character" w:customStyle="1" w:styleId="NAM">
    <w:name w:val="NAM"/>
    <w:rsid w:val="00287BFC"/>
  </w:style>
  <w:style w:type="paragraph" w:customStyle="1" w:styleId="EOS">
    <w:name w:val="EOS"/>
    <w:basedOn w:val="Normal"/>
    <w:qFormat/>
    <w:rsid w:val="00287BFC"/>
    <w:pPr>
      <w:suppressAutoHyphens/>
      <w:spacing w:before="480"/>
      <w:jc w:val="both"/>
    </w:pPr>
    <w:rPr>
      <w:rFonts w:ascii="Arial" w:hAnsi="Arial" w:cs="Arial"/>
      <w:b/>
      <w:sz w:val="20"/>
      <w:szCs w:val="20"/>
    </w:rPr>
  </w:style>
  <w:style w:type="character" w:styleId="Hyperlink">
    <w:name w:val="Hyperlink"/>
    <w:semiHidden/>
    <w:unhideWhenUsed/>
    <w:rsid w:val="001F6E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150722">
      <w:bodyDiv w:val="1"/>
      <w:marLeft w:val="0"/>
      <w:marRight w:val="0"/>
      <w:marTop w:val="0"/>
      <w:marBottom w:val="0"/>
      <w:divBdr>
        <w:top w:val="none" w:sz="0" w:space="0" w:color="auto"/>
        <w:left w:val="none" w:sz="0" w:space="0" w:color="auto"/>
        <w:bottom w:val="none" w:sz="0" w:space="0" w:color="auto"/>
        <w:right w:val="none" w:sz="0" w:space="0" w:color="auto"/>
      </w:divBdr>
    </w:div>
    <w:div w:id="152085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allegion.com/en/home/products/categories/reader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Type-STDocsCT xmlns="f1f75c1e-a185-4bd3-8ed7-db4403cded1b">17</DocumentType-STDocsCT>
    <Language-STDocsCT xmlns="f1f75c1e-a185-4bd3-8ed7-db4403cded1b">
      <Value>English</Value>
    </Language-STDocsCT>
    <EACSystem-STDocsCT xmlns="f1f75c1e-a185-4bd3-8ed7-db4403cded1b" xsi:nil="true"/>
    <ControlID-STDocsCT xmlns="f1f75c1e-a185-4bd3-8ed7-db4403cded1b" xsi:nil="true"/>
    <PartNumber-STDocsCT xmlns="f1f75c1e-a185-4bd3-8ed7-db4403cded1b" xsi:nil="true"/>
    <Industry-STDocsCT xmlns="f1f75c1e-a185-4bd3-8ed7-db4403cded1b"/>
    <ContentOwnerComments-STDocsCT xmlns="f1f75c1e-a185-4bd3-8ed7-db4403cded1b" xsi:nil="true"/>
    <AttributionStatus-STDocsCT xmlns="f1f75c1e-a185-4bd3-8ed7-db4403cded1b" xsi:nil="true"/>
    <ProductLine-STDocsCT xmlns="f1f75c1e-a185-4bd3-8ed7-db4403cded1b">
      <Value>224</Value>
      <Value>233</Value>
    </ProductLine-STDocsCT>
    <Brand-STDocsCT xmlns="f1f75c1e-a185-4bd3-8ed7-db4403cded1b">
      <Value>aptiQ</Value>
    </Brand-STDocsCT>
    <ContentOwner-STDocsCT xmlns="f1f75c1e-a185-4bd3-8ed7-db4403cded1b" xsi:nil="true"/>
    <DoorType-STDocsCT xmlns="f1f75c1e-a185-4bd3-8ed7-db4403cded1b" xsi:nil="true"/>
    <DocumentStatus-STDocsCT xmlns="f1f75c1e-a185-4bd3-8ed7-db4403cded1b" xsi:nil="true"/>
    <ProductSubCategory-STDocsCT xmlns="f1f75c1e-a185-4bd3-8ed7-db4403cded1b">
      <Value>41</Value>
      <Value>48</Value>
    </ProductSubCategory-STDocsCT>
    <Country-STDocsCT xmlns="f1f75c1e-a185-4bd3-8ed7-db4403cded1b"/>
    <FacilityType-STDocsCT xmlns="f1f75c1e-a185-4bd3-8ed7-db4403cded1b"/>
    <ProductCategory-STDocsCT xmlns="f1f75c1e-a185-4bd3-8ed7-db4403cded1b">
      <Value>13</Value>
    </ProductCategory-STDocsCT>
    <MediaType-STDocsCT xmlns="f1f75c1e-a185-4bd3-8ed7-db4403cded1b"/>
    <Model-STDocsCT xmlns="f1f75c1e-a185-4bd3-8ed7-db4403cded1b">
      <Value>1939</Value>
    </Model-STDocsCT>
  </documentManagement>
</p:properties>
</file>

<file path=customXml/item3.xml><?xml version="1.0" encoding="utf-8"?>
<ct:contentTypeSchema xmlns:ct="http://schemas.microsoft.com/office/2006/metadata/contentType" xmlns:ma="http://schemas.microsoft.com/office/2006/metadata/properties/metaAttributes" ct:_="" ma:_="" ma:contentTypeName="STDocsCT" ma:contentTypeID="0x010100DDC428B3BFA3F941906E657165E56390005A6C0B1F35C40F4CBD3D021DDA9CBE6A" ma:contentTypeVersion="35" ma:contentTypeDescription="" ma:contentTypeScope="" ma:versionID="7115ccf2bf79164b9ae4db08708ff3e4">
  <xsd:schema xmlns:xsd="http://www.w3.org/2001/XMLSchema" xmlns:xs="http://www.w3.org/2001/XMLSchema" xmlns:p="http://schemas.microsoft.com/office/2006/metadata/properties" xmlns:ns2="f1f75c1e-a185-4bd3-8ed7-db4403cded1b" targetNamespace="http://schemas.microsoft.com/office/2006/metadata/properties" ma:root="true" ma:fieldsID="31e87358e6c0e09b31da657327a81d61" ns2:_="">
    <xsd:import namespace="f1f75c1e-a185-4bd3-8ed7-db4403cded1b"/>
    <xsd:element name="properties">
      <xsd:complexType>
        <xsd:sequence>
          <xsd:element name="documentManagement">
            <xsd:complexType>
              <xsd:all>
                <xsd:element ref="ns2:Brand-STDocsCT" minOccurs="0"/>
                <xsd:element ref="ns2:ProductCategory-STDocsCT" minOccurs="0"/>
                <xsd:element ref="ns2:ProductSubCategory-STDocsCT" minOccurs="0"/>
                <xsd:element ref="ns2:ProductLine-STDocsCT" minOccurs="0"/>
                <xsd:element ref="ns2:Model-STDocsCT" minOccurs="0"/>
                <xsd:element ref="ns2:DocumentType-STDocsCT" minOccurs="0"/>
                <xsd:element ref="ns2:PartNumber-STDocsCT" minOccurs="0"/>
                <xsd:element ref="ns2:ControlID-STDocsCT" minOccurs="0"/>
                <xsd:element ref="ns2:Country-STDocsCT" minOccurs="0"/>
                <xsd:element ref="ns2:Language-STDocsCT" minOccurs="0"/>
                <xsd:element ref="ns2:MediaType-STDocsCT" minOccurs="0"/>
                <xsd:element ref="ns2:DoorType-STDocsCT" minOccurs="0"/>
                <xsd:element ref="ns2:ContentOwnerComments-STDocsCT" minOccurs="0"/>
                <xsd:element ref="ns2:ContentOwner-STDocsCT" minOccurs="0"/>
                <xsd:element ref="ns2:EACSystem-STDocsCT" minOccurs="0"/>
                <xsd:element ref="ns2:Industry-STDocsCT" minOccurs="0"/>
                <xsd:element ref="ns2:DocumentStatus-STDocsCT" minOccurs="0"/>
                <xsd:element ref="ns2:FacilityType-STDocsCT" minOccurs="0"/>
                <xsd:element ref="ns2:AttributionStatus-STDocsCT"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75c1e-a185-4bd3-8ed7-db4403cded1b" elementFormDefault="qualified">
    <xsd:import namespace="http://schemas.microsoft.com/office/2006/documentManagement/types"/>
    <xsd:import namespace="http://schemas.microsoft.com/office/infopath/2007/PartnerControls"/>
    <xsd:element name="Brand-STDocsCT" ma:index="2" nillable="true" ma:displayName="Brand" ma:internalName="Brand_x002d_STDocsCT">
      <xsd:complexType>
        <xsd:complexContent>
          <xsd:extension base="dms:MultiChoice">
            <xsd:sequence>
              <xsd:element name="Value" maxOccurs="unbounded" minOccurs="0" nillable="true">
                <xsd:simpleType>
                  <xsd:restriction base="dms:Choice">
                    <xsd:enumeration value="Allegion"/>
                    <xsd:enumeration value="aptiQ"/>
                    <xsd:enumeration value="ENGAGE"/>
                    <xsd:enumeration value="Falcon"/>
                    <xsd:enumeration value="Glynn-Johnson"/>
                    <xsd:enumeration value="Ingersoll Rand"/>
                    <xsd:enumeration value="Interflex"/>
                    <xsd:enumeration value="Ives"/>
                    <xsd:enumeration value="LCN"/>
                    <xsd:enumeration value="Schlage"/>
                    <xsd:enumeration value="Steelcraft"/>
                    <xsd:enumeration value="Von Duprin"/>
                    <xsd:enumeration value="XceedID"/>
                  </xsd:restriction>
                </xsd:simpleType>
              </xsd:element>
            </xsd:sequence>
          </xsd:extension>
        </xsd:complexContent>
      </xsd:complexType>
    </xsd:element>
    <xsd:element name="ProductCategory-STDocsCT" ma:index="3" nillable="true" ma:displayName="Product Category" ma:list="{489c6456-4867-423a-ae21-740c1e7c9f4e}" ma:internalName="ProductCategory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ProductSubCategory-STDocsCT" ma:index="4" nillable="true" ma:displayName="Product SubCategory" ma:list="{dbde51c9-e907-435c-a596-3fcea974bf98}" ma:internalName="ProductSubCategory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ProductLine-STDocsCT" ma:index="5" nillable="true" ma:displayName="Product Line" ma:list="{57f00a5c-f0c6-4810-b58d-041861614c31}" ma:internalName="ProductLine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Model-STDocsCT" ma:index="6" nillable="true" ma:displayName="Model" ma:list="{476c7cd5-3d40-4723-86c0-78457aec33e7}" ma:internalName="Model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DocumentType-STDocsCT" ma:index="7" nillable="true" ma:displayName="Document Type" ma:list="{166984f0-4a83-4bc3-88aa-fcead2f79aec}" ma:internalName="DocumentType_x002d_STDocsCT" ma:showField="Title" ma:web="f1f75c1e-a185-4bd3-8ed7-db4403cded1b">
      <xsd:simpleType>
        <xsd:restriction base="dms:Lookup"/>
      </xsd:simpleType>
    </xsd:element>
    <xsd:element name="PartNumber-STDocsCT" ma:index="8" nillable="true" ma:displayName="Part Number" ma:internalName="PartNumber_x002d_STDocsCT">
      <xsd:simpleType>
        <xsd:restriction base="dms:Text">
          <xsd:maxLength value="255"/>
        </xsd:restriction>
      </xsd:simpleType>
    </xsd:element>
    <xsd:element name="ControlID-STDocsCT" ma:index="9" nillable="true" ma:displayName="Control ID" ma:internalName="ControlID_x002d_STDocsCT">
      <xsd:simpleType>
        <xsd:restriction base="dms:Text">
          <xsd:maxLength value="255"/>
        </xsd:restriction>
      </xsd:simpleType>
    </xsd:element>
    <xsd:element name="Country-STDocsCT" ma:index="10" nillable="true" ma:displayName="Country" ma:internalName="Country_x002d_STDocsCT">
      <xsd:complexType>
        <xsd:complexContent>
          <xsd:extension base="dms:MultiChoice">
            <xsd:sequence>
              <xsd:element name="Value" maxOccurs="unbounded" minOccurs="0" nillable="true">
                <xsd:simpleType>
                  <xsd:restriction base="dms:Choice">
                    <xsd:enumeration value="USA"/>
                    <xsd:enumeration value="Canada"/>
                    <xsd:enumeration value="Argentina"/>
                    <xsd:enumeration value="Bolivia"/>
                    <xsd:enumeration value="Brazil"/>
                    <xsd:enumeration value="Chile"/>
                    <xsd:enumeration value="China"/>
                    <xsd:enumeration value="Columbia"/>
                    <xsd:enumeration value="CostaRica"/>
                    <xsd:enumeration value="Ecuador"/>
                    <xsd:enumeration value="India"/>
                    <xsd:enumeration value="Japan"/>
                    <xsd:enumeration value="Mexico"/>
                    <xsd:enumeration value="NKorea"/>
                    <xsd:enumeration value="Panama"/>
                    <xsd:enumeration value="Peru"/>
                    <xsd:enumeration value="Uruguay"/>
                    <xsd:enumeration value="Venezuela"/>
                  </xsd:restriction>
                </xsd:simpleType>
              </xsd:element>
            </xsd:sequence>
          </xsd:extension>
        </xsd:complexContent>
      </xsd:complexType>
    </xsd:element>
    <xsd:element name="Language-STDocsCT" ma:index="11" nillable="true" ma:displayName="Language" ma:internalName="Language_x002d_STDocsCT">
      <xsd:complexType>
        <xsd:complexContent>
          <xsd:extension base="dms:MultiChoice">
            <xsd:sequence>
              <xsd:element name="Value" maxOccurs="unbounded" minOccurs="0" nillable="true">
                <xsd:simpleType>
                  <xsd:restriction base="dms:Choice">
                    <xsd:enumeration value="English"/>
                    <xsd:enumeration value="Spanish"/>
                    <xsd:enumeration value="French"/>
                    <xsd:enumeration value="Portuguese"/>
                  </xsd:restriction>
                </xsd:simpleType>
              </xsd:element>
            </xsd:sequence>
          </xsd:extension>
        </xsd:complexContent>
      </xsd:complexType>
    </xsd:element>
    <xsd:element name="MediaType-STDocsCT" ma:index="12" nillable="true" ma:displayName="Media Type" ma:internalName="MediaType_x002d_STDocsCT">
      <xsd:complexType>
        <xsd:complexContent>
          <xsd:extension base="dms:MultiChoice">
            <xsd:sequence>
              <xsd:element name="Value" maxOccurs="unbounded" minOccurs="0" nillable="true">
                <xsd:simpleType>
                  <xsd:restriction base="dms:Choice">
                    <xsd:enumeration value="Audio"/>
                    <xsd:enumeration value="Document"/>
                    <xsd:enumeration value="Firmware/Software"/>
                    <xsd:enumeration value="Images/Artwork"/>
                    <xsd:enumeration value="Video"/>
                  </xsd:restriction>
                </xsd:simpleType>
              </xsd:element>
            </xsd:sequence>
          </xsd:extension>
        </xsd:complexContent>
      </xsd:complexType>
    </xsd:element>
    <xsd:element name="DoorType-STDocsCT" ma:index="13" nillable="true" ma:displayName="Door Type" ma:format="Dropdown" ma:internalName="DoorType_x002d_STDocsCT">
      <xsd:simpleType>
        <xsd:restriction base="dms:Choice">
          <xsd:enumeration value="Metal"/>
          <xsd:enumeration value="Wood"/>
        </xsd:restriction>
      </xsd:simpleType>
    </xsd:element>
    <xsd:element name="ContentOwnerComments-STDocsCT" ma:index="14" nillable="true" ma:displayName="Content Owner Comments" ma:internalName="ContentOwnerComments_x002d_STDocsCT">
      <xsd:simpleType>
        <xsd:restriction base="dms:Note">
          <xsd:maxLength value="255"/>
        </xsd:restriction>
      </xsd:simpleType>
    </xsd:element>
    <xsd:element name="ContentOwner-STDocsCT" ma:index="15" nillable="true" ma:displayName="Content Owner" ma:format="Dropdown" ma:internalName="ContentOwner_x002d_STDocsCT">
      <xsd:simpleType>
        <xsd:restriction base="dms:Choice">
          <xsd:enumeration value="Karen Keating"/>
          <xsd:enumeration value="Colleen Furlong"/>
          <xsd:enumeration value="Jeremy Earles"/>
          <xsd:enumeration value="Joe Vaida"/>
          <xsd:enumeration value="Kelly O'Connor"/>
          <xsd:enumeration value="April Dalton-Noblitt"/>
          <xsd:enumeration value="Melany Whalin"/>
          <xsd:enumeration value="Ann Timme"/>
          <xsd:enumeration value="Emily Flink"/>
        </xsd:restriction>
      </xsd:simpleType>
    </xsd:element>
    <xsd:element name="EACSystem-STDocsCT" ma:index="16" nillable="true" ma:displayName="EAC System" ma:description="AD-Series software integrations" ma:format="Dropdown" ma:internalName="EACSystem_x002d_STDocsCT">
      <xsd:simpleType>
        <xsd:restriction base="dms:Choice">
          <xsd:enumeration value="Avigilon"/>
          <xsd:enumeration value="BadgePass"/>
          <xsd:enumeration value="Blackboard"/>
          <xsd:enumeration value="bright blue"/>
          <xsd:enumeration value="Brivo"/>
          <xsd:enumeration value="CBORD"/>
          <xsd:enumeration value="CDVI"/>
          <xsd:enumeration value="Cisco"/>
          <xsd:enumeration value="DSX"/>
          <xsd:enumeration value="Galaxy"/>
          <xsd:enumeration value="Gallagher"/>
          <xsd:enumeration value="Heartland"/>
          <xsd:enumeration value="Honeywell"/>
          <xsd:enumeration value="IDenticard"/>
          <xsd:enumeration value="IMRON"/>
          <xsd:enumeration value="Infinias"/>
          <xsd:enumeration value="ISONAS"/>
          <xsd:enumeration value="Johnson Controls"/>
          <xsd:enumeration value="Keri Systems"/>
          <xsd:enumeration value="Lenel"/>
          <xsd:enumeration value="Linear"/>
          <xsd:enumeration value="Matrix"/>
          <xsd:enumeration value="Mavin"/>
          <xsd:enumeration value="MAXXess"/>
          <xsd:enumeration value="Open Options"/>
          <xsd:enumeration value="Pacom"/>
          <xsd:enumeration value="Paxton"/>
          <xsd:enumeration value="Quintron"/>
          <xsd:enumeration value="RBH"/>
          <xsd:enumeration value="RedCloud"/>
          <xsd:enumeration value="RS2"/>
          <xsd:enumeration value="S2"/>
          <xsd:enumeration value="Schlage"/>
          <xsd:enumeration value="Schneider"/>
          <xsd:enumeration value="Sielox"/>
          <xsd:enumeration value="SMS"/>
          <xsd:enumeration value="Software House"/>
          <xsd:enumeration value="UTC Casi"/>
          <xsd:enumeration value="Vanderbilt"/>
        </xsd:restriction>
      </xsd:simpleType>
    </xsd:element>
    <xsd:element name="Industry-STDocsCT" ma:index="17" nillable="true" ma:displayName="Industry" ma:list="{aec8accb-a7ab-4404-8992-8821b03710f5}" ma:internalName="Industry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DocumentStatus-STDocsCT" ma:index="18" nillable="true" ma:displayName="Document Status" ma:format="Dropdown" ma:internalName="DocumentStatus_x002d_STDocsCT">
      <xsd:simpleType>
        <xsd:restriction base="dms:Choice">
          <xsd:enumeration value="Obsolete (Discontinued Product)"/>
          <xsd:enumeration value="Move to a different folder"/>
          <xsd:enumeration value="Review for Content"/>
          <xsd:enumeration value="Need attribute values"/>
          <xsd:enumeration value="Review from another team required"/>
          <xsd:enumeration value="None"/>
        </xsd:restriction>
      </xsd:simpleType>
    </xsd:element>
    <xsd:element name="FacilityType-STDocsCT" ma:index="19" nillable="true" ma:displayName="Facility Type" ma:internalName="FacilityType_x002d_STDocsCT">
      <xsd:complexType>
        <xsd:complexContent>
          <xsd:extension base="dms:MultiChoice">
            <xsd:sequence>
              <xsd:element name="Value" maxOccurs="unbounded" minOccurs="0" nillable="true">
                <xsd:simpleType>
                  <xsd:restriction base="dms:Choice">
                    <xsd:enumeration value="Corporate Facilities"/>
                    <xsd:enumeration value="Dormitories"/>
                    <xsd:enumeration value="Healthcare"/>
                    <xsd:enumeration value="Military Facilities"/>
                    <xsd:enumeration value="Multifamily"/>
                    <xsd:enumeration value="Offices"/>
                    <xsd:enumeration value="Schools"/>
                    <xsd:enumeration value="Universities"/>
                  </xsd:restriction>
                </xsd:simpleType>
              </xsd:element>
            </xsd:sequence>
          </xsd:extension>
        </xsd:complexContent>
      </xsd:complexType>
    </xsd:element>
    <xsd:element name="AttributionStatus-STDocsCT" ma:index="26" nillable="true" ma:displayName="Attribution Status" ma:format="Dropdown" ma:internalName="AttributionStatus_x002d_STDocsCT">
      <xsd:simpleType>
        <xsd:restriction base="dms:Choice">
          <xsd:enumeration value="Product cells not required"/>
        </xsd:restriction>
      </xsd:simple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2F970-279E-477C-9EB0-646583AC36B8}">
  <ds:schemaRefs>
    <ds:schemaRef ds:uri="http://schemas.microsoft.com/sharepoint/v3/contenttype/forms"/>
  </ds:schemaRefs>
</ds:datastoreItem>
</file>

<file path=customXml/itemProps2.xml><?xml version="1.0" encoding="utf-8"?>
<ds:datastoreItem xmlns:ds="http://schemas.openxmlformats.org/officeDocument/2006/customXml" ds:itemID="{CE30AC99-C587-48E2-BB10-EAC25EE7C04D}">
  <ds:schemaRefs>
    <ds:schemaRef ds:uri="http://schemas.microsoft.com/office/2006/metadata/properties"/>
    <ds:schemaRef ds:uri="f1f75c1e-a185-4bd3-8ed7-db4403cded1b"/>
  </ds:schemaRefs>
</ds:datastoreItem>
</file>

<file path=customXml/itemProps3.xml><?xml version="1.0" encoding="utf-8"?>
<ds:datastoreItem xmlns:ds="http://schemas.openxmlformats.org/officeDocument/2006/customXml" ds:itemID="{389D3A50-7091-4B73-BE79-E5DF70B83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75c1e-a185-4bd3-8ed7-db4403cd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E4767-6970-495C-8426-9A670555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aptiQ MTMS15 Specification</vt:lpstr>
    </vt:vector>
  </TitlesOfParts>
  <Company>Ingersoll Rand</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aptiQ MTMS15 Specification</dc:title>
  <dc:creator>Bruggeman, Kelly</dc:creator>
  <cp:lastModifiedBy>Timme, Ann</cp:lastModifiedBy>
  <cp:revision>3</cp:revision>
  <cp:lastPrinted>2011-12-20T17:24:00Z</cp:lastPrinted>
  <dcterms:created xsi:type="dcterms:W3CDTF">2017-07-12T16:41:00Z</dcterms:created>
  <dcterms:modified xsi:type="dcterms:W3CDTF">2017-09-18T02:56:00Z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0x010100DDC428B3BFA3F941906E657165E56390005A6C0B1F35C40F4CBD3D021DDA9CBE6A</vt:lpwstr>
  </property>
</Properties>
</file>